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C0FA2" w:rsidRPr="008A6BF9" w:rsidTr="0042147E">
        <w:trPr>
          <w:cantSplit/>
          <w:trHeight w:val="1562"/>
        </w:trPr>
        <w:tc>
          <w:tcPr>
            <w:tcW w:w="2410" w:type="dxa"/>
          </w:tcPr>
          <w:p w:rsidR="006C0FA2" w:rsidRPr="006C0FA2" w:rsidRDefault="006C0FA2" w:rsidP="006C0F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4E13E3DA" wp14:editId="6C190F5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120650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C0FA2" w:rsidRPr="006C0FA2" w:rsidRDefault="006C0FA2" w:rsidP="000238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86F5594" wp14:editId="0232CCB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1E50416" wp14:editId="79DABE3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Pr="00AE775F" w:rsidRDefault="006C0FA2" w:rsidP="0002387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7C16A33" wp14:editId="3214155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307340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6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FA2" w:rsidRPr="008A6BF9" w:rsidTr="00023878">
        <w:trPr>
          <w:cantSplit/>
          <w:trHeight w:val="3326"/>
        </w:trPr>
        <w:tc>
          <w:tcPr>
            <w:tcW w:w="2410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«СОГЛАСОВАНО»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__________________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В.Н. Лунин</w:t>
            </w:r>
          </w:p>
          <w:p w:rsidR="006C0FA2" w:rsidRPr="00695C2E" w:rsidRDefault="006C0FA2" w:rsidP="00023878">
            <w:pPr>
              <w:jc w:val="center"/>
            </w:pPr>
            <w:r>
              <w:t>«___»_______</w:t>
            </w:r>
            <w:r w:rsidR="004650DD">
              <w:t>_2020</w:t>
            </w:r>
            <w:r>
              <w:t>г</w:t>
            </w:r>
          </w:p>
        </w:tc>
        <w:tc>
          <w:tcPr>
            <w:tcW w:w="2552" w:type="dxa"/>
          </w:tcPr>
          <w:p w:rsidR="006C0FA2" w:rsidRPr="00695C2E" w:rsidRDefault="006C0FA2" w:rsidP="00023878">
            <w:pPr>
              <w:jc w:val="center"/>
            </w:pPr>
          </w:p>
          <w:p w:rsidR="00473F9E" w:rsidRPr="00695C2E" w:rsidRDefault="00473F9E" w:rsidP="00473F9E">
            <w:pPr>
              <w:jc w:val="center"/>
            </w:pPr>
            <w:r w:rsidRPr="00695C2E">
              <w:t>«</w:t>
            </w:r>
            <w:r>
              <w:t>УТВЕРЖДЕНО</w:t>
            </w:r>
            <w:r w:rsidRPr="00695C2E">
              <w:t>»</w:t>
            </w:r>
          </w:p>
          <w:p w:rsidR="00473F9E" w:rsidRPr="00695C2E" w:rsidRDefault="00473F9E" w:rsidP="00473F9E">
            <w:pPr>
              <w:jc w:val="center"/>
            </w:pPr>
            <w:r>
              <w:t>Заместитель министра спорта</w:t>
            </w:r>
            <w:r w:rsidRPr="00695C2E">
              <w:t xml:space="preserve"> Нижегородской области </w:t>
            </w:r>
          </w:p>
          <w:p w:rsidR="00473F9E" w:rsidRDefault="00473F9E" w:rsidP="00473F9E">
            <w:pPr>
              <w:jc w:val="center"/>
            </w:pPr>
          </w:p>
          <w:p w:rsidR="00473F9E" w:rsidRPr="00695C2E" w:rsidRDefault="00473F9E" w:rsidP="00473F9E">
            <w:pPr>
              <w:jc w:val="center"/>
            </w:pPr>
          </w:p>
          <w:p w:rsidR="00473F9E" w:rsidRDefault="00473F9E" w:rsidP="00473F9E">
            <w:pPr>
              <w:jc w:val="center"/>
            </w:pPr>
            <w:r>
              <w:t>__________________</w:t>
            </w:r>
          </w:p>
          <w:p w:rsidR="006C0FA2" w:rsidRPr="00695C2E" w:rsidRDefault="00473F9E" w:rsidP="00473F9E">
            <w:pPr>
              <w:jc w:val="center"/>
            </w:pPr>
            <w:r>
              <w:t xml:space="preserve">А.Г. </w:t>
            </w:r>
            <w:proofErr w:type="spellStart"/>
            <w:r>
              <w:t>Горшунова</w:t>
            </w:r>
            <w:proofErr w:type="spellEnd"/>
            <w:r>
              <w:t xml:space="preserve"> «___»________2020</w:t>
            </w:r>
            <w:r w:rsidRPr="00695C2E">
              <w:t>г</w:t>
            </w:r>
          </w:p>
        </w:tc>
        <w:tc>
          <w:tcPr>
            <w:tcW w:w="2551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 xml:space="preserve">Директор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ООО КСК «Пассаж»</w:t>
            </w:r>
          </w:p>
          <w:p w:rsidR="006C0FA2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</w:t>
            </w:r>
            <w:r w:rsidRPr="00695C2E">
              <w:t xml:space="preserve">___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А.Г. Балыкин</w:t>
            </w:r>
          </w:p>
          <w:p w:rsidR="006C0FA2" w:rsidRPr="00695C2E" w:rsidRDefault="006C0FA2" w:rsidP="00023878">
            <w:pPr>
              <w:jc w:val="center"/>
            </w:pPr>
            <w:r>
              <w:t>«___»________</w:t>
            </w:r>
            <w:r w:rsidR="004650DD">
              <w:t>_2020</w:t>
            </w:r>
            <w:r>
              <w:t>г</w:t>
            </w:r>
          </w:p>
        </w:tc>
        <w:tc>
          <w:tcPr>
            <w:tcW w:w="2693" w:type="dxa"/>
          </w:tcPr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C0FA2" w:rsidRPr="00695C2E" w:rsidRDefault="006C0FA2" w:rsidP="00023878">
            <w:pPr>
              <w:ind w:left="-108"/>
              <w:jc w:val="center"/>
            </w:pPr>
            <w:r>
              <w:t>№ __</w:t>
            </w:r>
            <w:r w:rsidRPr="00695C2E">
              <w:t>________________</w:t>
            </w:r>
          </w:p>
          <w:p w:rsidR="006C0FA2" w:rsidRPr="00695C2E" w:rsidRDefault="004650DD" w:rsidP="00023878">
            <w:pPr>
              <w:ind w:left="-108"/>
              <w:jc w:val="center"/>
            </w:pPr>
            <w:r>
              <w:t>от «___» _______2020</w:t>
            </w:r>
            <w:r w:rsidR="006C0FA2">
              <w:t xml:space="preserve"> </w:t>
            </w:r>
            <w:r w:rsidR="006C0FA2" w:rsidRPr="00695C2E">
              <w:t>г.</w:t>
            </w:r>
          </w:p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</w:pPr>
          </w:p>
          <w:p w:rsidR="006C0FA2" w:rsidRDefault="006C0FA2" w:rsidP="00023878">
            <w:pPr>
              <w:ind w:left="-108"/>
            </w:pPr>
            <w:r>
              <w:t>____________________</w:t>
            </w:r>
            <w:r w:rsidRPr="00695C2E">
              <w:t>_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М.В. </w:t>
            </w:r>
            <w:proofErr w:type="spellStart"/>
            <w:r w:rsidRPr="00695C2E">
              <w:t>Сечина</w:t>
            </w:r>
            <w:proofErr w:type="spellEnd"/>
          </w:p>
          <w:p w:rsidR="006C0FA2" w:rsidRPr="00695C2E" w:rsidRDefault="006C0FA2" w:rsidP="00023878">
            <w:pPr>
              <w:ind w:left="-108"/>
            </w:pPr>
            <w:r w:rsidRPr="00695C2E">
              <w:t>Президент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6C0FA2" w:rsidRDefault="006C0FA2" w:rsidP="00915BBC">
      <w:pPr>
        <w:jc w:val="center"/>
        <w:rPr>
          <w:b/>
          <w:szCs w:val="28"/>
        </w:rPr>
      </w:pPr>
    </w:p>
    <w:p w:rsidR="00A65238" w:rsidRDefault="00750B68" w:rsidP="00915BBC">
      <w:pPr>
        <w:jc w:val="center"/>
        <w:rPr>
          <w:b/>
          <w:szCs w:val="28"/>
        </w:rPr>
      </w:pPr>
      <w:r>
        <w:rPr>
          <w:b/>
          <w:szCs w:val="28"/>
        </w:rPr>
        <w:t>ПОЛОЖЕНИЕ О СОРЕВНОВАНИЯХ</w:t>
      </w:r>
    </w:p>
    <w:p w:rsidR="004650DD" w:rsidRDefault="004650DD" w:rsidP="00915BBC">
      <w:pPr>
        <w:jc w:val="center"/>
        <w:rPr>
          <w:b/>
          <w:szCs w:val="28"/>
        </w:rPr>
      </w:pPr>
    </w:p>
    <w:p w:rsidR="00750B68" w:rsidRPr="00750B68" w:rsidRDefault="0048544D" w:rsidP="006C6111">
      <w:pPr>
        <w:shd w:val="clear" w:color="auto" w:fill="548DD4" w:themeFill="text2" w:themeFillTint="99"/>
        <w:jc w:val="center"/>
        <w:rPr>
          <w:b/>
          <w:caps/>
          <w:color w:val="FFFFFF" w:themeColor="background1"/>
          <w:sz w:val="32"/>
          <w:szCs w:val="26"/>
        </w:rPr>
      </w:pPr>
      <w:r>
        <w:rPr>
          <w:b/>
          <w:caps/>
          <w:color w:val="FFFFFF" w:themeColor="background1"/>
          <w:sz w:val="32"/>
          <w:szCs w:val="26"/>
        </w:rPr>
        <w:t>Чемпионат и первенство Пфо по конному спорту</w:t>
      </w:r>
      <w:bookmarkStart w:id="0" w:name="_GoBack"/>
      <w:bookmarkEnd w:id="0"/>
    </w:p>
    <w:p w:rsidR="006D02EF" w:rsidRDefault="00750B68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 w:rsidRPr="00750B68">
        <w:rPr>
          <w:b/>
          <w:color w:val="FFFFFF" w:themeColor="background1"/>
          <w:sz w:val="32"/>
          <w:szCs w:val="26"/>
        </w:rPr>
        <w:t>(выездка, выездка (высота в холке до 150 см))</w:t>
      </w:r>
    </w:p>
    <w:p w:rsidR="00734D3E" w:rsidRPr="00545C71" w:rsidRDefault="00734D3E" w:rsidP="00734D3E">
      <w:pPr>
        <w:shd w:val="clear" w:color="auto" w:fill="FFFFFF" w:themeFill="background1"/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734D3E">
      <w:pPr>
        <w:keepNext/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Default="00132C8F" w:rsidP="00C97624">
            <w:pPr>
              <w:rPr>
                <w:bCs/>
              </w:rPr>
            </w:pPr>
            <w:r>
              <w:rPr>
                <w:bCs/>
              </w:rPr>
              <w:t>меж</w:t>
            </w:r>
            <w:r w:rsidR="0016690E">
              <w:rPr>
                <w:bCs/>
              </w:rPr>
              <w:t>региональные</w:t>
            </w:r>
            <w:r w:rsidR="00545C71">
              <w:rPr>
                <w:bCs/>
              </w:rPr>
              <w:t>, официальные</w:t>
            </w:r>
          </w:p>
          <w:p w:rsidR="00545C71" w:rsidRPr="00A631BA" w:rsidRDefault="00E6608A" w:rsidP="004650DD">
            <w:pPr>
              <w:rPr>
                <w:bCs/>
              </w:rPr>
            </w:pPr>
            <w:r>
              <w:rPr>
                <w:bCs/>
              </w:rPr>
              <w:t>№</w:t>
            </w:r>
            <w:r w:rsidR="004650DD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</w:t>
            </w:r>
            <w:r w:rsidRPr="00E6608A">
              <w:rPr>
                <w:bCs/>
              </w:rPr>
              <w:t>(ЧПФО),</w:t>
            </w:r>
            <w:r w:rsidR="004650DD">
              <w:rPr>
                <w:bCs/>
              </w:rPr>
              <w:t xml:space="preserve">             </w:t>
            </w:r>
            <w:r w:rsidRPr="00E6608A">
              <w:rPr>
                <w:bCs/>
              </w:rPr>
              <w:t xml:space="preserve"> (ППФО)</w:t>
            </w:r>
            <w:r>
              <w:rPr>
                <w:bCs/>
              </w:rPr>
              <w:t xml:space="preserve"> ЕКП </w:t>
            </w:r>
            <w:proofErr w:type="spellStart"/>
            <w:r>
              <w:rPr>
                <w:bCs/>
              </w:rPr>
              <w:t>Минспорта</w:t>
            </w:r>
            <w:proofErr w:type="spellEnd"/>
            <w:r>
              <w:rPr>
                <w:bCs/>
              </w:rPr>
              <w:t xml:space="preserve"> России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915BBC" w:rsidRPr="00AD0E70" w:rsidRDefault="00A65238" w:rsidP="00132C8F">
            <w:pPr>
              <w:rPr>
                <w:i/>
                <w:sz w:val="22"/>
              </w:rPr>
            </w:pPr>
            <w:r w:rsidRPr="00996600">
              <w:rPr>
                <w:i/>
                <w:sz w:val="22"/>
              </w:rPr>
              <w:t xml:space="preserve">выполнению </w:t>
            </w:r>
            <w:r w:rsidR="00132C8F">
              <w:rPr>
                <w:i/>
                <w:sz w:val="22"/>
              </w:rPr>
              <w:t xml:space="preserve">разрядных </w:t>
            </w:r>
            <w:r w:rsidRPr="00996600">
              <w:rPr>
                <w:i/>
                <w:sz w:val="22"/>
              </w:rPr>
              <w:t xml:space="preserve">нормативов до </w:t>
            </w:r>
            <w:r w:rsidR="00132C8F">
              <w:rPr>
                <w:i/>
                <w:sz w:val="22"/>
              </w:rPr>
              <w:t xml:space="preserve">КМС </w:t>
            </w:r>
            <w:r w:rsidR="00A1706A" w:rsidRPr="00996600">
              <w:rPr>
                <w:i/>
                <w:sz w:val="22"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C97624">
            <w:pPr>
              <w:rPr>
                <w:bCs/>
              </w:rPr>
            </w:pPr>
            <w:r>
              <w:t>лично-командные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5506CE">
            <w:pPr>
              <w:rPr>
                <w:b/>
              </w:rPr>
            </w:pPr>
            <w:r>
              <w:rPr>
                <w:b/>
              </w:rPr>
              <w:t>2</w:t>
            </w:r>
            <w:r w:rsidR="005506CE">
              <w:rPr>
                <w:b/>
              </w:rPr>
              <w:t>1</w:t>
            </w:r>
            <w:r w:rsidR="00BD117B">
              <w:rPr>
                <w:b/>
              </w:rPr>
              <w:t>-</w:t>
            </w:r>
            <w:r w:rsidR="004650DD">
              <w:rPr>
                <w:b/>
              </w:rPr>
              <w:t>27</w:t>
            </w:r>
            <w:r w:rsidR="00600684">
              <w:rPr>
                <w:b/>
              </w:rPr>
              <w:t xml:space="preserve"> </w:t>
            </w:r>
            <w:r w:rsidR="004650DD">
              <w:rPr>
                <w:b/>
              </w:rPr>
              <w:t>сентября 2020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42147E">
        <w:trPr>
          <w:trHeight w:val="677"/>
        </w:trPr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50818" w:rsidRPr="00C50818" w:rsidRDefault="00C64E62" w:rsidP="00842184"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4650DD" w:rsidRPr="004650DD" w:rsidRDefault="00A65238" w:rsidP="004650DD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>: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4650DD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4650DD">
        <w:rPr>
          <w:rFonts w:ascii="Times New Roman" w:hAnsi="Times New Roman"/>
          <w:sz w:val="24"/>
          <w:szCs w:val="24"/>
        </w:rPr>
        <w:t xml:space="preserve"> России №818 от 27.07.2011 г., в редакции приказа </w:t>
      </w:r>
      <w:proofErr w:type="spellStart"/>
      <w:r w:rsidRPr="004650D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4650DD">
        <w:rPr>
          <w:rFonts w:ascii="Times New Roman" w:hAnsi="Times New Roman"/>
          <w:sz w:val="24"/>
          <w:szCs w:val="24"/>
        </w:rPr>
        <w:t xml:space="preserve"> России №500 от 08.06.2018 г., №71 от 04.02.2019 г., №807 от 07.10.2019г.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Общим регламентом FEI, 24-е изд., действ</w:t>
      </w:r>
      <w:proofErr w:type="gramStart"/>
      <w:r w:rsidRPr="004650DD">
        <w:rPr>
          <w:rFonts w:ascii="Times New Roman" w:hAnsi="Times New Roman"/>
          <w:sz w:val="24"/>
          <w:szCs w:val="24"/>
        </w:rPr>
        <w:t>.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01.01.2020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Ветеринарным Регламентом ФКСР, утв. 14.12.2011 г., действ</w:t>
      </w:r>
      <w:proofErr w:type="gramStart"/>
      <w:r w:rsidRPr="004650DD">
        <w:rPr>
          <w:rFonts w:ascii="Times New Roman" w:hAnsi="Times New Roman"/>
          <w:sz w:val="24"/>
          <w:szCs w:val="24"/>
        </w:rPr>
        <w:t>.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01.01.2012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Ветеринарным регламентом FEI, 14-е изд., с изм. на 01.01.2020 г. 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Правилами соревнований FEI по выездке, 25-е изд., с изм. на 01.01.2020г.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Регламентом ФКСР по конному спорту, утв. 07.02.2018 г. с изменениями на 01.01.2019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4650DD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по конному спорту на 2020 год, утвержденным Министерством спорта России и ФКСР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Правилами FEI по антидопинговому контролю и медикаментозному лечению лошадей, 2-е изд., с изм. на 01.01.2020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lastRenderedPageBreak/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4650DD">
        <w:rPr>
          <w:rFonts w:ascii="Times New Roman" w:hAnsi="Times New Roman"/>
          <w:sz w:val="24"/>
          <w:szCs w:val="24"/>
        </w:rPr>
        <w:t>порядке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AD0E70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Настоящим положением</w:t>
      </w:r>
    </w:p>
    <w:p w:rsidR="008716DE" w:rsidRDefault="008716DE" w:rsidP="008716DE">
      <w:pPr>
        <w:pStyle w:val="2"/>
        <w:rPr>
          <w:rFonts w:ascii="Times New Roman" w:hAnsi="Times New Roman"/>
          <w:sz w:val="24"/>
          <w:szCs w:val="24"/>
        </w:rPr>
      </w:pPr>
    </w:p>
    <w:p w:rsidR="008716DE" w:rsidRPr="00390A3F" w:rsidRDefault="008716DE" w:rsidP="008716DE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390A3F">
        <w:rPr>
          <w:rFonts w:ascii="Times New Roman" w:hAnsi="Times New Roman"/>
          <w:b/>
          <w:i/>
          <w:sz w:val="24"/>
          <w:szCs w:val="24"/>
        </w:rPr>
        <w:t>Соревнования проводятся без зрителей.</w:t>
      </w:r>
    </w:p>
    <w:p w:rsidR="008716DE" w:rsidRPr="006C0FA2" w:rsidRDefault="008716DE" w:rsidP="008716DE">
      <w:pPr>
        <w:pStyle w:val="2"/>
        <w:rPr>
          <w:rFonts w:ascii="Times New Roman" w:hAnsi="Times New Roman"/>
          <w:sz w:val="24"/>
          <w:szCs w:val="24"/>
        </w:rPr>
      </w:pP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t>ОРГАНИЗАТОРЫ</w:t>
      </w:r>
    </w:p>
    <w:p w:rsidR="00A65238" w:rsidRPr="00E62288" w:rsidRDefault="00A65238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 xml:space="preserve">Федерация конного спорта </w:t>
      </w:r>
      <w:r w:rsidR="00600684" w:rsidRPr="00E62288">
        <w:rPr>
          <w:b/>
          <w:sz w:val="22"/>
        </w:rPr>
        <w:t>России</w:t>
      </w:r>
    </w:p>
    <w:p w:rsidR="008C2064" w:rsidRPr="008C2064" w:rsidRDefault="00600684" w:rsidP="008C2064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Министерство спорта Нижегородской области</w:t>
      </w:r>
      <w:r w:rsidR="008C2064">
        <w:rPr>
          <w:b/>
          <w:sz w:val="22"/>
        </w:rPr>
        <w:t xml:space="preserve">, </w:t>
      </w:r>
      <w:r w:rsidR="008C2064" w:rsidRPr="0090621D">
        <w:rPr>
          <w:b/>
          <w:sz w:val="22"/>
        </w:rPr>
        <w:t>ГАУ НО «Дирекция по проведению спортивных и зрелищных мероприятий»</w:t>
      </w:r>
    </w:p>
    <w:p w:rsidR="00600684" w:rsidRPr="00E62288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Федерация конного спорта Нижегородской области</w:t>
      </w:r>
    </w:p>
    <w:p w:rsidR="00A65238" w:rsidRPr="00E62288" w:rsidRDefault="004E195A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К</w:t>
      </w:r>
      <w:r w:rsidR="00600684" w:rsidRPr="00E62288">
        <w:rPr>
          <w:b/>
          <w:sz w:val="22"/>
        </w:rPr>
        <w:t>онноспортивный клуб</w:t>
      </w:r>
      <w:r w:rsidRPr="00E62288">
        <w:rPr>
          <w:b/>
          <w:sz w:val="22"/>
        </w:rPr>
        <w:t xml:space="preserve"> </w:t>
      </w:r>
      <w:r w:rsidR="00A65238" w:rsidRPr="00E62288">
        <w:rPr>
          <w:b/>
          <w:sz w:val="22"/>
        </w:rPr>
        <w:t>«</w:t>
      </w:r>
      <w:r w:rsidRPr="00E62288">
        <w:rPr>
          <w:b/>
          <w:sz w:val="22"/>
        </w:rPr>
        <w:t>Пассаж»</w:t>
      </w:r>
    </w:p>
    <w:p w:rsidR="00140D84" w:rsidRPr="001C6C34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Нижегородский центр верховой езды</w:t>
      </w:r>
    </w:p>
    <w:p w:rsidR="00F304CD" w:rsidRPr="00E62288" w:rsidRDefault="00A65238" w:rsidP="00E62288">
      <w:pPr>
        <w:shd w:val="clear" w:color="auto" w:fill="FFFFFF" w:themeFill="background1"/>
        <w:spacing w:before="100" w:after="60"/>
        <w:rPr>
          <w:b/>
          <w:sz w:val="28"/>
          <w:szCs w:val="28"/>
          <w:u w:val="single"/>
        </w:rPr>
      </w:pPr>
      <w:r w:rsidRPr="00E62288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140D84" w:rsidRPr="00E62288" w:rsidTr="00140D84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4650DD" w:rsidRPr="004650DD" w:rsidRDefault="004650DD" w:rsidP="004650DD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4650DD">
              <w:rPr>
                <w:b/>
              </w:rPr>
              <w:t>Федорищева Лариса Юрьевна – размещение лошадей</w:t>
            </w:r>
          </w:p>
          <w:p w:rsidR="00140D84" w:rsidRPr="00E62288" w:rsidRDefault="004650DD" w:rsidP="004650DD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4650DD">
              <w:rPr>
                <w:i/>
              </w:rPr>
              <w:t>телефон:</w:t>
            </w:r>
            <w:r w:rsidRPr="004650DD">
              <w:rPr>
                <w:b/>
              </w:rPr>
              <w:t xml:space="preserve"> </w:t>
            </w:r>
            <w:r w:rsidRPr="004650DD">
              <w:rPr>
                <w:b/>
                <w:color w:val="0033CC"/>
              </w:rPr>
              <w:t>+7(909)138-26-56</w:t>
            </w:r>
          </w:p>
        </w:tc>
      </w:tr>
      <w:tr w:rsidR="00140D84" w:rsidRPr="00A631BA" w:rsidTr="00C4752E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A97ACE" w:rsidRPr="00074A93" w:rsidRDefault="00A97ACE" w:rsidP="00A97ACE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140D84" w:rsidRDefault="00A97ACE" w:rsidP="00A97ACE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140D84" w:rsidRPr="00A631BA" w:rsidTr="00140D84">
        <w:trPr>
          <w:trHeight w:val="70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A631BA" w:rsidRDefault="00C4752E" w:rsidP="00C4752E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140D84" w:rsidRPr="00A631BA" w:rsidTr="00C4752E">
        <w:trPr>
          <w:trHeight w:val="85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D85F4A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b/>
              </w:rPr>
              <w:t>Соколова Елена Сергеевна – прием заявок, стартовые и технические протоколы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 w:rsidRPr="00D85F4A">
              <w:rPr>
                <w:b/>
                <w:color w:val="0033CC"/>
              </w:rPr>
              <w:t>+7(903)600-23-70</w:t>
            </w:r>
          </w:p>
        </w:tc>
      </w:tr>
      <w:tr w:rsidR="00C42489" w:rsidRPr="00A631BA" w:rsidTr="00C4752E">
        <w:trPr>
          <w:trHeight w:val="552"/>
        </w:trPr>
        <w:tc>
          <w:tcPr>
            <w:tcW w:w="3022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5C2E" w:rsidRPr="00A631BA" w:rsidRDefault="00695C2E" w:rsidP="00695C2E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C42489" w:rsidRPr="00595993" w:rsidRDefault="00695C2E" w:rsidP="00695C2E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="0009689D"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 w:rsidR="0009689D"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4650DD" w:rsidRDefault="004650DD" w:rsidP="00C4752E">
      <w:pPr>
        <w:spacing w:line="276" w:lineRule="auto"/>
        <w:ind w:firstLine="567"/>
        <w:jc w:val="both"/>
      </w:pPr>
    </w:p>
    <w:p w:rsidR="00E62288" w:rsidRPr="00A631BA" w:rsidRDefault="00A65238" w:rsidP="00C4752E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D0E70" w:rsidRPr="00A631BA" w:rsidTr="00A97ACE"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26A1E" w:rsidRPr="00A631BA" w:rsidTr="00A97ACE">
        <w:tc>
          <w:tcPr>
            <w:tcW w:w="2977" w:type="dxa"/>
            <w:shd w:val="clear" w:color="auto" w:fill="auto"/>
          </w:tcPr>
          <w:p w:rsidR="00726A1E" w:rsidRPr="009E5530" w:rsidRDefault="00726A1E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726A1E" w:rsidRPr="00B863E9" w:rsidRDefault="004650DD" w:rsidP="00835E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shd w:val="clear" w:color="auto" w:fill="auto"/>
          </w:tcPr>
          <w:p w:rsidR="00726A1E" w:rsidRPr="00B863E9" w:rsidRDefault="00726A1E" w:rsidP="00835E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726A1E" w:rsidRPr="00891EEE" w:rsidRDefault="004650DD" w:rsidP="004650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Ленинградская обл.</w:t>
            </w:r>
          </w:p>
        </w:tc>
      </w:tr>
      <w:tr w:rsidR="004650DD" w:rsidRPr="00A631BA" w:rsidTr="00A97ACE">
        <w:tc>
          <w:tcPr>
            <w:tcW w:w="2977" w:type="dxa"/>
            <w:vMerge w:val="restart"/>
            <w:shd w:val="clear" w:color="auto" w:fill="auto"/>
          </w:tcPr>
          <w:p w:rsidR="004650DD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4650DD" w:rsidRDefault="004650DD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4650DD" w:rsidRPr="00B863E9" w:rsidRDefault="004650DD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4650DD" w:rsidRPr="00B863E9" w:rsidRDefault="004650DD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Ленинградская обл.</w:t>
            </w:r>
          </w:p>
        </w:tc>
      </w:tr>
      <w:tr w:rsidR="00D2781F" w:rsidRPr="00A631BA" w:rsidTr="00A97ACE">
        <w:tc>
          <w:tcPr>
            <w:tcW w:w="2977" w:type="dxa"/>
            <w:vMerge/>
            <w:shd w:val="clear" w:color="auto" w:fill="auto"/>
          </w:tcPr>
          <w:p w:rsidR="00D2781F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2781F" w:rsidRPr="00CC175E" w:rsidRDefault="00D2781F" w:rsidP="008C206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D2781F" w:rsidRPr="00CC175E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4650DD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4650DD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4650DD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D2781F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A542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A54206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Куриц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на Н.Н.</w:t>
            </w:r>
          </w:p>
        </w:tc>
        <w:tc>
          <w:tcPr>
            <w:tcW w:w="141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B863E9" w:rsidRDefault="00D2781F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54206" w:rsidRPr="00891EEE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2781F" w:rsidRPr="00A631BA" w:rsidTr="00A97ACE">
        <w:tc>
          <w:tcPr>
            <w:tcW w:w="2977" w:type="dxa"/>
            <w:shd w:val="clear" w:color="auto" w:fill="auto"/>
          </w:tcPr>
          <w:p w:rsidR="00D2781F" w:rsidRPr="009E5530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D2781F" w:rsidRDefault="00D2781F" w:rsidP="008C206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Семенова Ю.С.</w:t>
            </w:r>
          </w:p>
        </w:tc>
        <w:tc>
          <w:tcPr>
            <w:tcW w:w="1417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AD0E70" w:rsidRPr="00A631BA" w:rsidTr="00A97ACE">
        <w:tc>
          <w:tcPr>
            <w:tcW w:w="2977" w:type="dxa"/>
            <w:shd w:val="clear" w:color="auto" w:fill="auto"/>
          </w:tcPr>
          <w:p w:rsidR="00AD0E70" w:rsidRPr="009E553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AD0E7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AD0E70" w:rsidRDefault="004E64C4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0E7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D0E70" w:rsidRPr="00B863E9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23878" w:rsidRPr="00A631BA" w:rsidTr="00A97ACE">
        <w:tc>
          <w:tcPr>
            <w:tcW w:w="2977" w:type="dxa"/>
            <w:shd w:val="clear" w:color="auto" w:fill="auto"/>
          </w:tcPr>
          <w:p w:rsidR="00023878" w:rsidRPr="009E5530" w:rsidRDefault="00023878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023878" w:rsidRPr="00B863E9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D0E70" w:rsidRPr="00A631BA" w:rsidTr="00A97ACE">
        <w:trPr>
          <w:trHeight w:val="70"/>
        </w:trPr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B7E54" w:rsidRPr="00C4752E" w:rsidRDefault="00A65238" w:rsidP="009B7E5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ТЕХНИЧЕСКИЕ УСЛОВИЯ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C4752E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BD117B" w:rsidP="00C97624">
            <w:r>
              <w:t>на открытом грунте</w:t>
            </w:r>
          </w:p>
        </w:tc>
      </w:tr>
      <w:tr w:rsidR="00A65238" w:rsidRPr="00A631BA" w:rsidTr="00C4752E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BD117B">
            <w:r w:rsidRPr="00AC7EEE">
              <w:t>2</w:t>
            </w:r>
            <w:r w:rsidR="00A65238" w:rsidRPr="00AC7EEE">
              <w:t>0×</w:t>
            </w:r>
            <w:r w:rsidR="00BD117B">
              <w:t>6</w:t>
            </w:r>
            <w:r w:rsidR="00A65238" w:rsidRPr="00AC7EEE">
              <w:t>0 м</w:t>
            </w:r>
          </w:p>
        </w:tc>
      </w:tr>
    </w:tbl>
    <w:p w:rsidR="00A65238" w:rsidRPr="00E62288" w:rsidRDefault="00A65238" w:rsidP="00E6228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>ПРИГЛАШЕНИЯ 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65238" w:rsidRPr="00A631BA" w:rsidTr="00B748DA">
        <w:trPr>
          <w:trHeight w:val="333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65238" w:rsidRPr="00AD0E70" w:rsidRDefault="00290C1F" w:rsidP="00290C1F">
            <w:r>
              <w:rPr>
                <w:bCs/>
              </w:rPr>
              <w:t>мужчины, женщины; юниоры, юниорки; юноши, девушки; мальчики, девочки</w:t>
            </w:r>
          </w:p>
        </w:tc>
      </w:tr>
      <w:tr w:rsidR="00A65238" w:rsidRPr="00A631BA" w:rsidTr="00B748DA">
        <w:trPr>
          <w:trHeight w:val="354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3D5631" w:rsidRDefault="00A65238" w:rsidP="000F3B4D">
            <w:r w:rsidRPr="003D5631">
              <w:t xml:space="preserve">не </w:t>
            </w:r>
            <w:r w:rsidR="000F3B4D" w:rsidRPr="003D5631">
              <w:t xml:space="preserve">более </w:t>
            </w:r>
            <w:r w:rsidR="009418C9" w:rsidRPr="003D5631">
              <w:t>3 (личный зачет)</w:t>
            </w:r>
          </w:p>
          <w:p w:rsidR="009418C9" w:rsidRPr="00AD0E70" w:rsidRDefault="009418C9" w:rsidP="000F3B4D">
            <w:r w:rsidRPr="003D5631">
              <w:t>1 лошадь (командный зачет)</w:t>
            </w:r>
          </w:p>
        </w:tc>
      </w:tr>
      <w:tr w:rsidR="00A65238" w:rsidRPr="00A631BA" w:rsidTr="00B748DA">
        <w:tc>
          <w:tcPr>
            <w:tcW w:w="4536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Default="00A65238" w:rsidP="00C97624">
            <w:r w:rsidRPr="00A631BA">
              <w:t>не ограниченно</w:t>
            </w:r>
            <w:r w:rsidR="00B748DA">
              <w:t xml:space="preserve"> (личный зачет)</w:t>
            </w:r>
          </w:p>
          <w:p w:rsidR="00B748DA" w:rsidRPr="00A631BA" w:rsidRDefault="00B748DA" w:rsidP="00383B48">
            <w:r>
              <w:t xml:space="preserve">не более </w:t>
            </w:r>
            <w:r w:rsidR="00383B48">
              <w:t>3</w:t>
            </w:r>
            <w:r>
              <w:t xml:space="preserve"> команд (командный зачет)</w:t>
            </w:r>
          </w:p>
        </w:tc>
      </w:tr>
      <w:tr w:rsidR="00E6608A" w:rsidRPr="00A631BA" w:rsidTr="00B748DA">
        <w:tc>
          <w:tcPr>
            <w:tcW w:w="4536" w:type="dxa"/>
            <w:shd w:val="clear" w:color="auto" w:fill="auto"/>
          </w:tcPr>
          <w:p w:rsidR="00E6608A" w:rsidRPr="000F3B4D" w:rsidRDefault="00E6608A" w:rsidP="005872FE">
            <w:pPr>
              <w:rPr>
                <w:bCs/>
              </w:rPr>
            </w:pPr>
            <w:r>
              <w:rPr>
                <w:bCs/>
              </w:rPr>
              <w:t>Регионы, приглашенные к участию: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608A" w:rsidRPr="00A631BA" w:rsidRDefault="00E6608A" w:rsidP="00C97624">
            <w:r>
              <w:t>регионы, входящие в состав ПФО *</w:t>
            </w:r>
          </w:p>
        </w:tc>
      </w:tr>
    </w:tbl>
    <w:p w:rsidR="00E6608A" w:rsidRDefault="00E6608A" w:rsidP="00E6608A">
      <w:pPr>
        <w:ind w:firstLine="567"/>
        <w:jc w:val="both"/>
      </w:pPr>
    </w:p>
    <w:p w:rsidR="00E6608A" w:rsidRPr="00E6608A" w:rsidRDefault="00E6608A" w:rsidP="00E6608A">
      <w:pPr>
        <w:ind w:firstLine="567"/>
        <w:jc w:val="both"/>
      </w:pPr>
      <w:r w:rsidRPr="00E6608A">
        <w:t xml:space="preserve">* К участию в </w:t>
      </w:r>
      <w:proofErr w:type="gramStart"/>
      <w:r w:rsidRPr="00E6608A">
        <w:t>соревнованиях</w:t>
      </w:r>
      <w:proofErr w:type="gramEnd"/>
      <w:r w:rsidRPr="00E6608A">
        <w:t xml:space="preserve"> могут быть допущены спортсмены из регионов, не входящих в состав Приволжского федерального округа с целью достижения квалификационного результата и соревновательного опыта. Данные результаты учитываются отдельно от результатов спортсменов из регионов, входящих в состав ПФО. Данные спортсмены не принимают участия в </w:t>
      </w:r>
      <w:proofErr w:type="gramStart"/>
      <w:r w:rsidRPr="00E6608A">
        <w:t>розыгрыше</w:t>
      </w:r>
      <w:proofErr w:type="gramEnd"/>
      <w:r w:rsidRPr="00E6608A">
        <w:t xml:space="preserve"> личного </w:t>
      </w:r>
      <w:r w:rsidR="00473F9E">
        <w:t xml:space="preserve">чемпионата и </w:t>
      </w:r>
      <w:r w:rsidRPr="00E6608A">
        <w:t>первенства.</w:t>
      </w:r>
    </w:p>
    <w:p w:rsidR="00EB0E35" w:rsidRDefault="00E6608A" w:rsidP="00E6608A">
      <w:pPr>
        <w:pStyle w:val="2"/>
        <w:tabs>
          <w:tab w:val="clear" w:pos="5103"/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608A" w:rsidRPr="00E6608A" w:rsidRDefault="00E6608A" w:rsidP="00E6608A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B6BCB" w:rsidRDefault="00A65238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Y="156"/>
        <w:tblW w:w="1042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235"/>
        <w:gridCol w:w="1984"/>
        <w:gridCol w:w="6201"/>
      </w:tblGrid>
      <w:tr w:rsidR="00E6608A" w:rsidTr="000B2F6F">
        <w:tc>
          <w:tcPr>
            <w:tcW w:w="22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E6608A">
              <w:rPr>
                <w:b/>
                <w:bCs/>
                <w:i/>
                <w:lang w:eastAsia="en-US"/>
              </w:rPr>
              <w:t>Программа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Условия допуска</w:t>
            </w:r>
          </w:p>
        </w:tc>
      </w:tr>
      <w:tr w:rsidR="00AB6BCB" w:rsidTr="008C2064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Чемпионат Приволжского федерального округа по выездке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Взрослые, </w:t>
            </w:r>
          </w:p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highlight w:val="yellow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AB6BC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 на лошадях 8 лет и старше</w:t>
            </w:r>
          </w:p>
        </w:tc>
      </w:tr>
      <w:tr w:rsidR="00AB6BCB" w:rsidTr="008C2064">
        <w:tc>
          <w:tcPr>
            <w:tcW w:w="2235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B6BCB" w:rsidRDefault="00AB6BCB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Взрослые, </w:t>
            </w:r>
          </w:p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AB6BC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на лошадях 7 лет и старше</w:t>
            </w:r>
          </w:p>
        </w:tc>
      </w:tr>
      <w:tr w:rsidR="00AB6BCB" w:rsidTr="008C2064">
        <w:tc>
          <w:tcPr>
            <w:tcW w:w="223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B6BCB" w:rsidRDefault="00AB6BCB" w:rsidP="00AB6BCB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AB6BCB" w:rsidRDefault="00AB6BCB" w:rsidP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Взрослые,</w:t>
            </w:r>
          </w:p>
          <w:p w:rsidR="00AB6BCB" w:rsidRDefault="00AB6BCB" w:rsidP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«С»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B6BCB" w:rsidRPr="000B2F6F" w:rsidRDefault="00AB6BCB" w:rsidP="00AB6BCB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18 лет и старше (спортивный разряд не ниже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</w:t>
            </w:r>
            <w:r w:rsidRPr="000B2F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0B2F6F">
              <w:rPr>
                <w:lang w:eastAsia="en-US"/>
              </w:rPr>
              <w:t xml:space="preserve">в </w:t>
            </w:r>
            <w:proofErr w:type="gramStart"/>
            <w:r w:rsidRPr="000B2F6F">
              <w:rPr>
                <w:lang w:eastAsia="en-US"/>
              </w:rPr>
              <w:t>рединготе</w:t>
            </w:r>
            <w:proofErr w:type="gramEnd"/>
            <w:r w:rsidRPr="000B2F6F">
              <w:rPr>
                <w:lang w:eastAsia="en-US"/>
              </w:rPr>
              <w:t xml:space="preserve"> и каске на лошадях 4-5 лет (трензельное оголовье)</w:t>
            </w:r>
          </w:p>
          <w:p w:rsidR="00AB6BCB" w:rsidRDefault="00AB6BCB" w:rsidP="00AB6BC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</w:t>
            </w:r>
            <w:r w:rsidRPr="000B2F6F">
              <w:rPr>
                <w:lang w:eastAsia="en-US"/>
              </w:rPr>
              <w:t>16 лет и старше</w:t>
            </w:r>
            <w:r>
              <w:rPr>
                <w:lang w:eastAsia="en-US"/>
              </w:rPr>
              <w:t xml:space="preserve"> </w:t>
            </w:r>
            <w:r w:rsidRPr="00E6608A">
              <w:rPr>
                <w:lang w:eastAsia="en-US"/>
              </w:rPr>
              <w:t xml:space="preserve">(спортивный разряд не ниже </w:t>
            </w:r>
            <w:r w:rsidRPr="00E6608A">
              <w:rPr>
                <w:lang w:val="en-US" w:eastAsia="en-US"/>
              </w:rPr>
              <w:t>III</w:t>
            </w:r>
            <w:r w:rsidRPr="00E6608A">
              <w:rPr>
                <w:lang w:eastAsia="en-US"/>
              </w:rPr>
              <w:t xml:space="preserve">) </w:t>
            </w:r>
            <w:r w:rsidRPr="000B2F6F">
              <w:rPr>
                <w:lang w:eastAsia="en-US"/>
              </w:rPr>
              <w:t xml:space="preserve">в </w:t>
            </w:r>
            <w:proofErr w:type="gramStart"/>
            <w:r w:rsidRPr="000B2F6F">
              <w:rPr>
                <w:lang w:eastAsia="en-US"/>
              </w:rPr>
              <w:t>рединготе</w:t>
            </w:r>
            <w:proofErr w:type="gramEnd"/>
            <w:r w:rsidRPr="000B2F6F">
              <w:rPr>
                <w:lang w:eastAsia="en-US"/>
              </w:rPr>
              <w:t xml:space="preserve"> и каске на лошадях 6 лет (трензельное оголовье)</w:t>
            </w:r>
          </w:p>
        </w:tc>
      </w:tr>
      <w:tr w:rsidR="00E6608A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Первенство Приволжского федерального округа по выездке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Юниоры,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юниоры и юниорки</w:t>
            </w:r>
            <w:r w:rsidR="00AB6BCB">
              <w:rPr>
                <w:lang w:eastAsia="en-US"/>
              </w:rPr>
              <w:t xml:space="preserve"> (16-21 год) – спортсмены 1999-2004 </w:t>
            </w:r>
            <w:r>
              <w:rPr>
                <w:lang w:eastAsia="en-US"/>
              </w:rPr>
              <w:t xml:space="preserve">г.р.  на лошадях 7 лет и старше, спортивный разряд не ниже </w:t>
            </w:r>
            <w:r>
              <w:rPr>
                <w:lang w:val="en-US" w:eastAsia="en-US"/>
              </w:rPr>
              <w:t>III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Юноши,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юноши и девушки</w:t>
            </w:r>
            <w:r w:rsidR="00AB6BCB">
              <w:rPr>
                <w:lang w:eastAsia="en-US"/>
              </w:rPr>
              <w:t xml:space="preserve"> (14-18 лет) – спортсмены 2002-2006</w:t>
            </w:r>
            <w:r>
              <w:rPr>
                <w:lang w:eastAsia="en-US"/>
              </w:rPr>
              <w:t xml:space="preserve"> г.р.  на лошадях 6 лет и старше, спортивный разряд не ниже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 w:rsidP="00AB6BCB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>
              <w:rPr>
                <w:lang w:eastAsia="en-US"/>
              </w:rPr>
              <w:t xml:space="preserve"> (до 15 лет) – спортсмены 200</w:t>
            </w:r>
            <w:r w:rsidR="00AB6BCB">
              <w:rPr>
                <w:lang w:eastAsia="en-US"/>
              </w:rPr>
              <w:t>6-2010</w:t>
            </w:r>
            <w:r>
              <w:rPr>
                <w:lang w:eastAsia="en-US"/>
              </w:rPr>
              <w:t xml:space="preserve"> 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Первенство Приволжского федерального округа по выездке </w:t>
            </w:r>
            <w:r>
              <w:rPr>
                <w:b/>
                <w:bCs/>
                <w:i/>
                <w:lang w:eastAsia="en-US"/>
              </w:rPr>
              <w:lastRenderedPageBreak/>
              <w:t>среди всадников на лошадях до 150 см в холке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AB6BCB">
              <w:rPr>
                <w:lang w:eastAsia="en-US"/>
              </w:rPr>
              <w:t xml:space="preserve"> (12-16 лет) – спортсмены 2004-2008</w:t>
            </w:r>
            <w:r>
              <w:rPr>
                <w:lang w:eastAsia="en-US"/>
              </w:rPr>
              <w:t xml:space="preserve"> 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мальчики и девочки</w:t>
            </w:r>
            <w:r w:rsidR="00AB6BCB">
              <w:rPr>
                <w:lang w:eastAsia="en-US"/>
              </w:rPr>
              <w:t xml:space="preserve">  (до 13 лет) – спортсмены 2008</w:t>
            </w:r>
            <w:r>
              <w:rPr>
                <w:lang w:eastAsia="en-US"/>
              </w:rPr>
              <w:t>-</w:t>
            </w:r>
            <w:r w:rsidR="00AB6BCB">
              <w:rPr>
                <w:lang w:eastAsia="en-US"/>
              </w:rPr>
              <w:t>2010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CA63AB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-</w:t>
            </w:r>
          </w:p>
          <w:p w:rsidR="00CA63AB" w:rsidRDefault="00CA63AB" w:rsidP="00675F48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403651" w:rsidP="00021714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спортсмены</w:t>
            </w:r>
            <w:r w:rsidR="00CA63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="00CA63AB">
              <w:rPr>
                <w:lang w:eastAsia="en-US"/>
              </w:rPr>
              <w:t xml:space="preserve"> лет и </w:t>
            </w:r>
            <w:proofErr w:type="gramStart"/>
            <w:r w:rsidR="00CA63AB">
              <w:rPr>
                <w:lang w:eastAsia="en-US"/>
              </w:rPr>
              <w:t>старше на лошадях 6 лет и старше</w:t>
            </w:r>
            <w:proofErr w:type="gramEnd"/>
          </w:p>
        </w:tc>
      </w:tr>
      <w:tr w:rsidR="00CA63AB" w:rsidTr="000B2F6F">
        <w:tc>
          <w:tcPr>
            <w:tcW w:w="223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 (пони)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AB6BCB">
              <w:rPr>
                <w:lang w:eastAsia="en-US"/>
              </w:rPr>
              <w:t xml:space="preserve">  (7-9 лет) – спортсмены 2011-2013 </w:t>
            </w:r>
            <w:r>
              <w:rPr>
                <w:lang w:eastAsia="en-US"/>
              </w:rPr>
              <w:t>г.р. на лошадях 6 лет и старше</w:t>
            </w:r>
          </w:p>
        </w:tc>
      </w:tr>
    </w:tbl>
    <w:p w:rsidR="00C435F7" w:rsidRDefault="00C435F7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C43AC6" w:rsidRPr="00C435F7">
        <w:rPr>
          <w:rFonts w:ascii="Times New Roman" w:hAnsi="Times New Roman"/>
          <w:b/>
          <w:bCs/>
          <w:sz w:val="24"/>
          <w:szCs w:val="24"/>
        </w:rPr>
        <w:t>Всадники не могут выступать на одной лошади в разных возрастных категориях.</w:t>
      </w:r>
    </w:p>
    <w:p w:rsidR="00C435F7" w:rsidRPr="00C435F7" w:rsidRDefault="00C43AC6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C435F7">
        <w:rPr>
          <w:rFonts w:ascii="Times New Roman" w:hAnsi="Times New Roman"/>
          <w:b/>
          <w:bCs/>
          <w:sz w:val="24"/>
          <w:szCs w:val="24"/>
        </w:rPr>
        <w:t>Лошадь не может стартовать больше трех раз в день</w:t>
      </w:r>
      <w:r w:rsidR="00021714">
        <w:rPr>
          <w:rFonts w:ascii="Times New Roman" w:hAnsi="Times New Roman"/>
          <w:b/>
          <w:bCs/>
          <w:sz w:val="24"/>
          <w:szCs w:val="24"/>
        </w:rPr>
        <w:t xml:space="preserve"> (тольк</w:t>
      </w:r>
      <w:r w:rsidR="00A4140A">
        <w:rPr>
          <w:rFonts w:ascii="Times New Roman" w:hAnsi="Times New Roman"/>
          <w:b/>
          <w:bCs/>
          <w:sz w:val="24"/>
          <w:szCs w:val="24"/>
        </w:rPr>
        <w:t>о в категории «юноши» и «дети»)</w:t>
      </w:r>
      <w:r w:rsidRPr="00C435F7">
        <w:rPr>
          <w:rFonts w:ascii="Times New Roman" w:hAnsi="Times New Roman"/>
          <w:b/>
          <w:bCs/>
          <w:sz w:val="24"/>
          <w:szCs w:val="24"/>
        </w:rPr>
        <w:t>.</w:t>
      </w:r>
      <w:r w:rsidR="00D947ED" w:rsidRPr="00C435F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D947ED" w:rsidRPr="00C435F7">
        <w:rPr>
          <w:rFonts w:ascii="Times New Roman" w:hAnsi="Times New Roman"/>
          <w:bCs/>
          <w:iCs/>
          <w:sz w:val="24"/>
          <w:szCs w:val="24"/>
        </w:rPr>
        <w:t>В Средний приз №1 допускаются всадники, стартовавшие по программе Малый приз.</w:t>
      </w:r>
    </w:p>
    <w:p w:rsidR="00416EF8" w:rsidRDefault="00C435F7" w:rsidP="00416EF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В КЮР юношеских/юниорских </w:t>
      </w:r>
      <w:proofErr w:type="spellStart"/>
      <w:r w:rsidR="005645FD" w:rsidRPr="00C435F7">
        <w:rPr>
          <w:rFonts w:ascii="Times New Roman" w:hAnsi="Times New Roman"/>
          <w:bCs/>
          <w:iCs/>
          <w:sz w:val="24"/>
          <w:szCs w:val="24"/>
        </w:rPr>
        <w:t>езд</w:t>
      </w:r>
      <w:proofErr w:type="spellEnd"/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 допускается по 18 лучших пар Личного приза юноши/юниоры, в КЮР Среднего приза №1, </w:t>
      </w:r>
      <w:r w:rsidR="00060066">
        <w:rPr>
          <w:rFonts w:ascii="Times New Roman" w:hAnsi="Times New Roman"/>
          <w:bCs/>
          <w:iCs/>
          <w:sz w:val="24"/>
          <w:szCs w:val="24"/>
        </w:rPr>
        <w:t xml:space="preserve">в КЮР </w:t>
      </w:r>
      <w:r w:rsidR="005645FD" w:rsidRPr="00C435F7">
        <w:rPr>
          <w:rFonts w:ascii="Times New Roman" w:hAnsi="Times New Roman"/>
          <w:bCs/>
          <w:iCs/>
          <w:sz w:val="24"/>
          <w:szCs w:val="24"/>
        </w:rPr>
        <w:t>Большого приза допускается 15 лучших пар Среднего приза №1 и Большого приза соответственно.</w:t>
      </w:r>
    </w:p>
    <w:p w:rsidR="00416EF8" w:rsidRDefault="00416EF8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</w:rPr>
        <w:tab/>
      </w:r>
      <w:r w:rsidRPr="00B24389">
        <w:rPr>
          <w:rFonts w:ascii="Times New Roman" w:hAnsi="Times New Roman"/>
          <w:bCs/>
          <w:sz w:val="24"/>
        </w:rPr>
        <w:t xml:space="preserve">В КЮР Большого приза допускаются пары, набравшие в Большом </w:t>
      </w:r>
      <w:proofErr w:type="gramStart"/>
      <w:r w:rsidRPr="00B24389">
        <w:rPr>
          <w:rFonts w:ascii="Times New Roman" w:hAnsi="Times New Roman"/>
          <w:bCs/>
          <w:sz w:val="24"/>
        </w:rPr>
        <w:t>призе</w:t>
      </w:r>
      <w:proofErr w:type="gramEnd"/>
      <w:r w:rsidRPr="00B24389">
        <w:rPr>
          <w:rFonts w:ascii="Times New Roman" w:hAnsi="Times New Roman"/>
          <w:bCs/>
          <w:sz w:val="24"/>
        </w:rPr>
        <w:t xml:space="preserve"> свыше 60%.</w:t>
      </w:r>
      <w:r w:rsidRPr="00416EF8">
        <w:rPr>
          <w:rFonts w:ascii="Times New Roman" w:hAnsi="Times New Roman"/>
          <w:bCs/>
          <w:sz w:val="24"/>
        </w:rPr>
        <w:t xml:space="preserve"> </w:t>
      </w:r>
    </w:p>
    <w:p w:rsidR="00AF1C62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3654" w:rsidRPr="00C435F7">
        <w:rPr>
          <w:rFonts w:ascii="Times New Roman" w:hAnsi="Times New Roman"/>
          <w:b/>
          <w:sz w:val="24"/>
          <w:szCs w:val="24"/>
        </w:rPr>
        <w:t xml:space="preserve">Командный </w:t>
      </w:r>
      <w:r w:rsidR="00473F9E">
        <w:rPr>
          <w:rFonts w:ascii="Times New Roman" w:hAnsi="Times New Roman"/>
          <w:b/>
          <w:sz w:val="24"/>
          <w:szCs w:val="24"/>
        </w:rPr>
        <w:t>ч</w:t>
      </w:r>
      <w:r w:rsidR="000D43D6" w:rsidRPr="00C435F7">
        <w:rPr>
          <w:rFonts w:ascii="Times New Roman" w:hAnsi="Times New Roman"/>
          <w:b/>
          <w:sz w:val="24"/>
          <w:szCs w:val="24"/>
        </w:rPr>
        <w:t>емпионат</w:t>
      </w:r>
      <w:r w:rsidR="000D43D6" w:rsidRPr="00C435F7">
        <w:rPr>
          <w:rFonts w:ascii="Times New Roman" w:hAnsi="Times New Roman"/>
          <w:sz w:val="24"/>
          <w:szCs w:val="24"/>
        </w:rPr>
        <w:t xml:space="preserve"> </w:t>
      </w:r>
      <w:r w:rsidR="00060066" w:rsidRPr="00060066">
        <w:rPr>
          <w:rFonts w:ascii="Times New Roman" w:hAnsi="Times New Roman"/>
          <w:b/>
          <w:sz w:val="24"/>
          <w:szCs w:val="24"/>
        </w:rPr>
        <w:t>Приволжского федерального округа</w:t>
      </w:r>
      <w:r w:rsidR="00060066">
        <w:rPr>
          <w:rFonts w:ascii="Times New Roman" w:hAnsi="Times New Roman"/>
          <w:sz w:val="24"/>
          <w:szCs w:val="24"/>
        </w:rPr>
        <w:t xml:space="preserve"> </w:t>
      </w:r>
      <w:r w:rsidR="000D43D6" w:rsidRPr="00C435F7">
        <w:rPr>
          <w:rFonts w:ascii="Times New Roman" w:hAnsi="Times New Roman"/>
          <w:sz w:val="24"/>
          <w:szCs w:val="24"/>
        </w:rPr>
        <w:t xml:space="preserve">проводится среди взрослых </w:t>
      </w:r>
      <w:r w:rsidR="00060066">
        <w:rPr>
          <w:rFonts w:ascii="Times New Roman" w:hAnsi="Times New Roman"/>
          <w:sz w:val="24"/>
          <w:szCs w:val="24"/>
        </w:rPr>
        <w:t xml:space="preserve">участников соревнований </w:t>
      </w:r>
      <w:r w:rsidR="000D43D6" w:rsidRPr="00C435F7">
        <w:rPr>
          <w:rFonts w:ascii="Times New Roman" w:hAnsi="Times New Roman"/>
          <w:sz w:val="24"/>
          <w:szCs w:val="24"/>
        </w:rPr>
        <w:t>групп</w:t>
      </w:r>
      <w:r w:rsidR="00060066">
        <w:rPr>
          <w:rFonts w:ascii="Times New Roman" w:hAnsi="Times New Roman"/>
          <w:sz w:val="24"/>
          <w:szCs w:val="24"/>
        </w:rPr>
        <w:t>ы</w:t>
      </w:r>
      <w:r w:rsidR="000D43D6" w:rsidRPr="00C435F7">
        <w:rPr>
          <w:rFonts w:ascii="Times New Roman" w:hAnsi="Times New Roman"/>
          <w:sz w:val="24"/>
          <w:szCs w:val="24"/>
        </w:rPr>
        <w:t xml:space="preserve"> «</w:t>
      </w:r>
      <w:r w:rsidR="000D43D6" w:rsidRPr="00C435F7">
        <w:rPr>
          <w:rFonts w:ascii="Times New Roman" w:hAnsi="Times New Roman"/>
          <w:sz w:val="24"/>
          <w:szCs w:val="24"/>
          <w:lang w:val="en-US"/>
        </w:rPr>
        <w:t>A</w:t>
      </w:r>
      <w:r w:rsidR="000D43D6" w:rsidRPr="00C435F7">
        <w:rPr>
          <w:rFonts w:ascii="Times New Roman" w:hAnsi="Times New Roman"/>
          <w:sz w:val="24"/>
          <w:szCs w:val="24"/>
        </w:rPr>
        <w:t xml:space="preserve">» </w:t>
      </w:r>
      <w:r w:rsidRPr="00AF1C62">
        <w:rPr>
          <w:rFonts w:ascii="Times New Roman" w:hAnsi="Times New Roman"/>
          <w:sz w:val="24"/>
          <w:szCs w:val="24"/>
        </w:rPr>
        <w:t>и</w:t>
      </w:r>
      <w:r w:rsidR="000D43D6" w:rsidRPr="00AF1C62">
        <w:rPr>
          <w:rFonts w:ascii="Times New Roman" w:hAnsi="Times New Roman"/>
          <w:sz w:val="24"/>
          <w:szCs w:val="24"/>
        </w:rPr>
        <w:t xml:space="preserve"> групп</w:t>
      </w:r>
      <w:r w:rsidR="00060066">
        <w:rPr>
          <w:rFonts w:ascii="Times New Roman" w:hAnsi="Times New Roman"/>
          <w:sz w:val="24"/>
          <w:szCs w:val="24"/>
        </w:rPr>
        <w:t>ы</w:t>
      </w:r>
      <w:r w:rsidR="000D43D6" w:rsidRPr="00AF1C62">
        <w:rPr>
          <w:rFonts w:ascii="Times New Roman" w:hAnsi="Times New Roman"/>
          <w:sz w:val="24"/>
          <w:szCs w:val="24"/>
        </w:rPr>
        <w:t xml:space="preserve"> «</w:t>
      </w:r>
      <w:r w:rsidR="000D43D6" w:rsidRPr="00AF1C62">
        <w:rPr>
          <w:rFonts w:ascii="Times New Roman" w:hAnsi="Times New Roman"/>
          <w:sz w:val="24"/>
          <w:szCs w:val="24"/>
          <w:lang w:val="en-US"/>
        </w:rPr>
        <w:t>B</w:t>
      </w:r>
      <w:r w:rsidR="00060066">
        <w:rPr>
          <w:rFonts w:ascii="Times New Roman" w:hAnsi="Times New Roman"/>
          <w:sz w:val="24"/>
          <w:szCs w:val="24"/>
        </w:rPr>
        <w:t>»</w:t>
      </w:r>
      <w:r w:rsidR="000D43D6" w:rsidRPr="00AF1C62">
        <w:rPr>
          <w:rFonts w:ascii="Times New Roman" w:hAnsi="Times New Roman"/>
          <w:sz w:val="24"/>
          <w:szCs w:val="24"/>
        </w:rPr>
        <w:t>.</w:t>
      </w:r>
      <w:r w:rsidR="009418C9" w:rsidRPr="00AF1C62">
        <w:rPr>
          <w:rFonts w:ascii="Times New Roman" w:hAnsi="Times New Roman"/>
          <w:sz w:val="24"/>
          <w:szCs w:val="24"/>
        </w:rPr>
        <w:t xml:space="preserve"> </w:t>
      </w:r>
      <w:r w:rsidR="009E1FA9" w:rsidRPr="00C435F7">
        <w:rPr>
          <w:rFonts w:ascii="Times New Roman" w:hAnsi="Times New Roman"/>
          <w:sz w:val="24"/>
          <w:szCs w:val="24"/>
        </w:rPr>
        <w:t>Допускается до 3-х спортивных команд от одного с</w:t>
      </w:r>
      <w:r w:rsidR="009418C9" w:rsidRPr="00C435F7">
        <w:rPr>
          <w:rFonts w:ascii="Times New Roman" w:hAnsi="Times New Roman"/>
          <w:sz w:val="24"/>
          <w:szCs w:val="24"/>
        </w:rPr>
        <w:t>убъект</w:t>
      </w:r>
      <w:r w:rsidR="009E1FA9" w:rsidRPr="00C435F7">
        <w:rPr>
          <w:rFonts w:ascii="Times New Roman" w:hAnsi="Times New Roman"/>
          <w:sz w:val="24"/>
          <w:szCs w:val="24"/>
        </w:rPr>
        <w:t>а</w:t>
      </w:r>
      <w:r w:rsidR="009418C9" w:rsidRPr="00C435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1FA9"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="009E1FA9"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="009E1FA9"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 </w:t>
      </w:r>
      <w:r w:rsidRPr="00AF1C62">
        <w:rPr>
          <w:rFonts w:ascii="Times New Roman" w:hAnsi="Times New Roman"/>
          <w:sz w:val="24"/>
          <w:szCs w:val="24"/>
        </w:rPr>
        <w:t xml:space="preserve">Каждый всадник команды </w:t>
      </w:r>
      <w:r w:rsidR="006403BE">
        <w:rPr>
          <w:rFonts w:ascii="Times New Roman" w:hAnsi="Times New Roman"/>
          <w:sz w:val="24"/>
          <w:szCs w:val="24"/>
        </w:rPr>
        <w:t>ч</w:t>
      </w:r>
      <w:r w:rsidRPr="00AF1C62">
        <w:rPr>
          <w:rFonts w:ascii="Times New Roman" w:hAnsi="Times New Roman"/>
          <w:sz w:val="24"/>
          <w:szCs w:val="24"/>
        </w:rPr>
        <w:t xml:space="preserve">емпионата может выступать в </w:t>
      </w:r>
      <w:proofErr w:type="gramStart"/>
      <w:r w:rsidRPr="00AF1C62">
        <w:rPr>
          <w:rFonts w:ascii="Times New Roman" w:hAnsi="Times New Roman"/>
          <w:sz w:val="24"/>
          <w:szCs w:val="24"/>
        </w:rPr>
        <w:t>любом</w:t>
      </w:r>
      <w:proofErr w:type="gramEnd"/>
      <w:r w:rsidRPr="00AF1C62">
        <w:rPr>
          <w:rFonts w:ascii="Times New Roman" w:hAnsi="Times New Roman"/>
          <w:sz w:val="24"/>
          <w:szCs w:val="24"/>
        </w:rPr>
        <w:t xml:space="preserve"> из кругов.</w:t>
      </w:r>
    </w:p>
    <w:p w:rsidR="00AF1C62" w:rsidRP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91004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435F7">
        <w:rPr>
          <w:rFonts w:ascii="Times New Roman" w:hAnsi="Times New Roman"/>
          <w:b/>
          <w:sz w:val="24"/>
          <w:szCs w:val="24"/>
        </w:rPr>
        <w:tab/>
      </w:r>
      <w:r w:rsidR="00C91004" w:rsidRPr="00C435F7">
        <w:rPr>
          <w:rFonts w:ascii="Times New Roman" w:hAnsi="Times New Roman"/>
          <w:b/>
          <w:sz w:val="24"/>
          <w:szCs w:val="24"/>
        </w:rPr>
        <w:t>Командное</w:t>
      </w:r>
      <w:r w:rsidR="00C91004" w:rsidRPr="00C435F7">
        <w:rPr>
          <w:rFonts w:ascii="Times New Roman" w:hAnsi="Times New Roman"/>
          <w:sz w:val="24"/>
          <w:szCs w:val="24"/>
        </w:rPr>
        <w:t xml:space="preserve"> </w:t>
      </w:r>
      <w:r w:rsidR="00473F9E">
        <w:rPr>
          <w:rFonts w:ascii="Times New Roman" w:hAnsi="Times New Roman"/>
          <w:b/>
          <w:sz w:val="24"/>
          <w:szCs w:val="24"/>
        </w:rPr>
        <w:t>п</w:t>
      </w:r>
      <w:r w:rsidR="00C91004" w:rsidRPr="00C435F7">
        <w:rPr>
          <w:rFonts w:ascii="Times New Roman" w:hAnsi="Times New Roman"/>
          <w:b/>
          <w:sz w:val="24"/>
          <w:szCs w:val="24"/>
        </w:rPr>
        <w:t>ервенство</w:t>
      </w:r>
      <w:r w:rsidR="00C91004" w:rsidRPr="00C435F7">
        <w:rPr>
          <w:rFonts w:ascii="Times New Roman" w:hAnsi="Times New Roman"/>
          <w:sz w:val="24"/>
          <w:szCs w:val="24"/>
        </w:rPr>
        <w:t xml:space="preserve"> </w:t>
      </w:r>
      <w:r w:rsidR="00060066" w:rsidRPr="00060066">
        <w:rPr>
          <w:rFonts w:ascii="Times New Roman" w:hAnsi="Times New Roman"/>
          <w:b/>
          <w:sz w:val="24"/>
          <w:szCs w:val="24"/>
        </w:rPr>
        <w:t>Приволжского федерального округа</w:t>
      </w:r>
      <w:r w:rsidR="00060066">
        <w:rPr>
          <w:rFonts w:ascii="Times New Roman" w:hAnsi="Times New Roman"/>
          <w:sz w:val="24"/>
          <w:szCs w:val="24"/>
        </w:rPr>
        <w:t xml:space="preserve"> </w:t>
      </w:r>
      <w:r w:rsidR="00C91004" w:rsidRPr="00C435F7">
        <w:rPr>
          <w:rFonts w:ascii="Times New Roman" w:hAnsi="Times New Roman"/>
          <w:sz w:val="24"/>
          <w:szCs w:val="24"/>
        </w:rPr>
        <w:t xml:space="preserve">проводится отдельно </w:t>
      </w:r>
      <w:r w:rsidRPr="00C435F7">
        <w:rPr>
          <w:rFonts w:ascii="Times New Roman" w:hAnsi="Times New Roman"/>
          <w:sz w:val="24"/>
          <w:szCs w:val="24"/>
        </w:rPr>
        <w:t>в каждой возрастной категории</w:t>
      </w:r>
      <w:r w:rsidR="00C91004" w:rsidRPr="00C435F7">
        <w:rPr>
          <w:rFonts w:ascii="Times New Roman" w:hAnsi="Times New Roman"/>
          <w:sz w:val="24"/>
          <w:szCs w:val="24"/>
        </w:rPr>
        <w:t xml:space="preserve">. </w:t>
      </w:r>
      <w:r w:rsidRPr="00C435F7">
        <w:rPr>
          <w:rFonts w:ascii="Times New Roman" w:hAnsi="Times New Roman"/>
          <w:sz w:val="24"/>
          <w:szCs w:val="24"/>
        </w:rPr>
        <w:t xml:space="preserve">Допускается до </w:t>
      </w:r>
      <w:r w:rsidR="006403BE">
        <w:rPr>
          <w:rFonts w:ascii="Times New Roman" w:hAnsi="Times New Roman"/>
          <w:sz w:val="24"/>
          <w:szCs w:val="24"/>
        </w:rPr>
        <w:t>3</w:t>
      </w:r>
      <w:r w:rsidRPr="00C435F7">
        <w:rPr>
          <w:rFonts w:ascii="Times New Roman" w:hAnsi="Times New Roman"/>
          <w:sz w:val="24"/>
          <w:szCs w:val="24"/>
        </w:rPr>
        <w:t>-х спортивных команд от одного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в каждой возрастной категории спортсменов</w:t>
      </w:r>
      <w:r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</w:t>
      </w:r>
    </w:p>
    <w:p w:rsidR="00AF1C62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C62" w:rsidRP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Командны</w:t>
      </w:r>
      <w:r w:rsidR="0006006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060066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62">
        <w:rPr>
          <w:rFonts w:ascii="Times New Roman" w:hAnsi="Times New Roman"/>
          <w:b/>
          <w:sz w:val="24"/>
          <w:szCs w:val="24"/>
          <w:u w:val="single"/>
        </w:rPr>
        <w:t>не разыгрываются</w:t>
      </w:r>
      <w:r>
        <w:rPr>
          <w:rFonts w:ascii="Times New Roman" w:hAnsi="Times New Roman"/>
          <w:sz w:val="24"/>
          <w:szCs w:val="24"/>
        </w:rPr>
        <w:t>, если участвует только один субъект РФ.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до </w:t>
      </w:r>
      <w:r w:rsidR="003C0E0A">
        <w:rPr>
          <w:b/>
          <w:bCs/>
        </w:rPr>
        <w:t>18</w:t>
      </w:r>
      <w:r w:rsidR="003C0E0A">
        <w:rPr>
          <w:b/>
        </w:rPr>
        <w:t>.09.2020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3" w:history="1">
        <w:r w:rsidR="008E76D5" w:rsidRPr="0070283C">
          <w:rPr>
            <w:rStyle w:val="a6"/>
            <w:lang w:val="en-US"/>
          </w:rPr>
          <w:t>e</w:t>
        </w:r>
        <w:r w:rsidR="008E76D5" w:rsidRPr="0070283C">
          <w:rPr>
            <w:rStyle w:val="a6"/>
          </w:rPr>
          <w:t>.</w:t>
        </w:r>
        <w:r w:rsidR="008E76D5" w:rsidRPr="0070283C">
          <w:rPr>
            <w:rStyle w:val="a6"/>
            <w:lang w:val="en-US"/>
          </w:rPr>
          <w:t>sokolova</w:t>
        </w:r>
        <w:r w:rsidR="008E76D5" w:rsidRPr="0070283C">
          <w:rPr>
            <w:rStyle w:val="a6"/>
          </w:rPr>
          <w:t>888</w:t>
        </w:r>
        <w:r w:rsidR="008E76D5" w:rsidRPr="0070283C">
          <w:rPr>
            <w:rStyle w:val="a6"/>
            <w:i/>
            <w:iCs/>
          </w:rPr>
          <w:t>@</w:t>
        </w:r>
        <w:r w:rsidR="008E76D5" w:rsidRPr="0070283C">
          <w:rPr>
            <w:rStyle w:val="a6"/>
            <w:iCs/>
            <w:lang w:val="en-US"/>
          </w:rPr>
          <w:t>mail</w:t>
        </w:r>
        <w:r w:rsidR="008E76D5" w:rsidRPr="0070283C">
          <w:rPr>
            <w:rStyle w:val="a6"/>
            <w:iCs/>
          </w:rPr>
          <w:t>.</w:t>
        </w:r>
        <w:proofErr w:type="spellStart"/>
        <w:r w:rsidR="008E76D5" w:rsidRPr="0070283C">
          <w:rPr>
            <w:rStyle w:val="a6"/>
            <w:iCs/>
            <w:lang w:val="en-US"/>
          </w:rPr>
          <w:t>ru</w:t>
        </w:r>
        <w:proofErr w:type="spellEnd"/>
      </w:hyperlink>
      <w:r w:rsidR="008E76D5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Pr="00EF1112" w:rsidRDefault="00140D84" w:rsidP="00140D84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140D8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D6F8C" w:rsidRDefault="00D709FB" w:rsidP="00D709FB">
      <w:pPr>
        <w:rPr>
          <w:rFonts w:eastAsiaTheme="minorHAnsi"/>
        </w:rPr>
      </w:pPr>
      <w:r>
        <w:rPr>
          <w:bCs/>
        </w:rPr>
        <w:tab/>
        <w:t>Окончательные заявки предоставляются комиссии по допуску с приложением следующего пакета документов:</w:t>
      </w:r>
      <w:r>
        <w:rPr>
          <w:rFonts w:eastAsiaTheme="minorHAnsi"/>
        </w:rPr>
        <w:t xml:space="preserve">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rPr>
          <w:b/>
        </w:rPr>
        <w:t>документ, подтверждающий регистрацию в ФКСР на 20</w:t>
      </w:r>
      <w:r w:rsidR="008716DE">
        <w:rPr>
          <w:b/>
        </w:rPr>
        <w:t>20</w:t>
      </w:r>
      <w:r>
        <w:rPr>
          <w:b/>
        </w:rPr>
        <w:t xml:space="preserve"> год.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4" w:history="1">
        <w:r w:rsidRPr="00C40B5F">
          <w:rPr>
            <w:rStyle w:val="a6"/>
          </w:rPr>
          <w:t>http://fksr.ru/about-federation/registration/</w:t>
        </w:r>
      </w:hyperlink>
      <w:r>
        <w:t>);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lastRenderedPageBreak/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звании (если есть);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D709FB" w:rsidRDefault="00D709FB" w:rsidP="00D709FB">
      <w:pPr>
        <w:ind w:firstLine="567"/>
        <w:jc w:val="both"/>
        <w:rPr>
          <w:bCs/>
        </w:rPr>
      </w:pPr>
    </w:p>
    <w:p w:rsidR="00D709FB" w:rsidRDefault="00D709FB" w:rsidP="00D709FB">
      <w:pPr>
        <w:ind w:firstLine="567"/>
        <w:jc w:val="both"/>
        <w:rPr>
          <w:bCs/>
        </w:rPr>
      </w:pPr>
      <w:r>
        <w:rPr>
          <w:bCs/>
        </w:rPr>
        <w:t xml:space="preserve">Для спортсменов, являющихся </w:t>
      </w:r>
      <w:r>
        <w:rPr>
          <w:b/>
          <w:bCs/>
        </w:rPr>
        <w:t>гражданами иностранных государств,</w:t>
      </w:r>
      <w:r>
        <w:rPr>
          <w:bCs/>
        </w:rPr>
        <w:t xml:space="preserve"> для участия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должны быть </w:t>
      </w:r>
      <w:r>
        <w:rPr>
          <w:bCs/>
          <w:u w:val="single"/>
        </w:rPr>
        <w:t>дополнительно</w:t>
      </w:r>
      <w:r>
        <w:rPr>
          <w:bCs/>
        </w:rPr>
        <w:t xml:space="preserve"> предоставлены следующие документы: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:rsidR="00D709FB" w:rsidRDefault="00D709FB" w:rsidP="00D709FB"/>
    <w:p w:rsidR="00D709FB" w:rsidRDefault="003C0E0A" w:rsidP="00D709FB">
      <w:r>
        <w:tab/>
      </w:r>
      <w:r w:rsidR="00D709FB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C4752E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C4752E" w:rsidRPr="00A631BA">
        <w:t xml:space="preserve">участников </w:t>
      </w:r>
      <w:r w:rsidR="00A65238" w:rsidRPr="00AD0E70">
        <w:rPr>
          <w:shd w:val="clear" w:color="auto" w:fill="FFFFFF" w:themeFill="background1"/>
        </w:rPr>
        <w:t xml:space="preserve">проводится </w:t>
      </w:r>
      <w:r w:rsidR="00C43AC6">
        <w:rPr>
          <w:b/>
          <w:shd w:val="clear" w:color="auto" w:fill="FFFFFF" w:themeFill="background1"/>
        </w:rPr>
        <w:t>22</w:t>
      </w:r>
      <w:r w:rsidR="00CB095B" w:rsidRPr="00AD0E70">
        <w:rPr>
          <w:b/>
          <w:shd w:val="clear" w:color="auto" w:fill="FFFFFF" w:themeFill="background1"/>
        </w:rPr>
        <w:t>.</w:t>
      </w:r>
      <w:r w:rsidR="005F01C3">
        <w:rPr>
          <w:b/>
          <w:shd w:val="clear" w:color="auto" w:fill="FFFFFF" w:themeFill="background1"/>
        </w:rPr>
        <w:t>09</w:t>
      </w:r>
      <w:r w:rsidR="00A631BA" w:rsidRPr="00AD0E70">
        <w:rPr>
          <w:b/>
          <w:shd w:val="clear" w:color="auto" w:fill="FFFFFF" w:themeFill="background1"/>
        </w:rPr>
        <w:t>.</w:t>
      </w:r>
      <w:r w:rsidR="005F01C3">
        <w:rPr>
          <w:b/>
          <w:shd w:val="clear" w:color="auto" w:fill="FFFFFF" w:themeFill="background1"/>
        </w:rPr>
        <w:t>2020</w:t>
      </w:r>
      <w:r w:rsidR="00A65238" w:rsidRPr="00AD0E70">
        <w:rPr>
          <w:b/>
          <w:shd w:val="clear" w:color="auto" w:fill="FFFFFF" w:themeFill="background1"/>
        </w:rPr>
        <w:t xml:space="preserve"> </w:t>
      </w:r>
      <w:r w:rsidR="00215564" w:rsidRPr="00AD0E70">
        <w:rPr>
          <w:b/>
          <w:shd w:val="clear" w:color="auto" w:fill="FFFFFF" w:themeFill="background1"/>
        </w:rPr>
        <w:t>в</w:t>
      </w:r>
      <w:r w:rsidR="0078476B" w:rsidRPr="00AD0E70">
        <w:rPr>
          <w:b/>
          <w:shd w:val="clear" w:color="auto" w:fill="FFFFFF" w:themeFill="background1"/>
        </w:rPr>
        <w:t xml:space="preserve"> </w:t>
      </w:r>
      <w:r w:rsidR="004641F0" w:rsidRPr="00AD0E70">
        <w:rPr>
          <w:b/>
          <w:shd w:val="clear" w:color="auto" w:fill="FFFFFF" w:themeFill="background1"/>
        </w:rPr>
        <w:t>1</w:t>
      </w:r>
      <w:r w:rsidR="00C43AC6">
        <w:rPr>
          <w:b/>
          <w:shd w:val="clear" w:color="auto" w:fill="FFFFFF" w:themeFill="background1"/>
        </w:rPr>
        <w:t>8</w:t>
      </w:r>
      <w:r w:rsidR="00174B8D" w:rsidRPr="00AD0E70">
        <w:rPr>
          <w:b/>
          <w:shd w:val="clear" w:color="auto" w:fill="FFFFFF" w:themeFill="background1"/>
        </w:rPr>
        <w:t>:</w:t>
      </w:r>
      <w:r w:rsidR="00A65238" w:rsidRPr="00AD0E70">
        <w:rPr>
          <w:b/>
          <w:shd w:val="clear" w:color="auto" w:fill="FFFFFF" w:themeFill="background1"/>
        </w:rPr>
        <w:t>00</w:t>
      </w:r>
      <w:r w:rsidRPr="00AD0E70">
        <w:rPr>
          <w:b/>
          <w:shd w:val="clear" w:color="auto" w:fill="FFFFFF" w:themeFill="background1"/>
        </w:rPr>
        <w:t>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84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992"/>
        <w:gridCol w:w="7501"/>
      </w:tblGrid>
      <w:tr w:rsidR="005F01C3" w:rsidRPr="005F01C3" w:rsidTr="008C2064">
        <w:trPr>
          <w:trHeight w:val="404"/>
          <w:jc w:val="center"/>
        </w:trPr>
        <w:tc>
          <w:tcPr>
            <w:tcW w:w="1691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lang w:eastAsia="en-US"/>
              </w:rPr>
            </w:pPr>
            <w:r w:rsidRPr="005F01C3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501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5F01C3" w:rsidRPr="005F01C3" w:rsidTr="008C2064">
        <w:trPr>
          <w:trHeight w:val="542"/>
          <w:jc w:val="center"/>
        </w:trPr>
        <w:tc>
          <w:tcPr>
            <w:tcW w:w="1691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21 сентября</w:t>
            </w:r>
          </w:p>
          <w:p w:rsidR="005F01C3" w:rsidRPr="005F01C3" w:rsidRDefault="005F01C3" w:rsidP="005F01C3">
            <w:pPr>
              <w:jc w:val="center"/>
              <w:rPr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понедельник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День заезда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22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12:00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Комиссия по допуску</w:t>
            </w:r>
            <w:r w:rsidRPr="005F01C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FD0932" w:rsidP="005F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16:00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Ветеринарная инспекция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18:00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Жеребьевка</w:t>
            </w:r>
          </w:p>
        </w:tc>
      </w:tr>
      <w:tr w:rsidR="005F01C3" w:rsidRPr="005F01C3" w:rsidTr="008C2064">
        <w:trPr>
          <w:trHeight w:hRule="exact" w:val="365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23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 В» дети </w:t>
            </w:r>
          </w:p>
        </w:tc>
      </w:tr>
      <w:tr w:rsidR="005F01C3" w:rsidRPr="005F01C3" w:rsidTr="008C2064">
        <w:trPr>
          <w:trHeight w:hRule="exact" w:val="417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«Командный приз» юноши </w:t>
            </w:r>
          </w:p>
        </w:tc>
      </w:tr>
      <w:tr w:rsidR="005F01C3" w:rsidRPr="005F01C3" w:rsidTr="008C2064">
        <w:trPr>
          <w:trHeight w:hRule="exact" w:val="922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«Малый приз» </w:t>
            </w:r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юниоры, юниорки</w:t>
            </w:r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 xml:space="preserve">– мужчины, женщины 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477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Предварительный приз</w:t>
            </w:r>
            <w:proofErr w:type="gramStart"/>
            <w:r w:rsidRPr="005F01C3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5F01C3">
              <w:rPr>
                <w:b/>
                <w:bCs/>
                <w:i/>
                <w:iCs/>
              </w:rPr>
              <w:t xml:space="preserve"> (дети). Манеж 20х60 (12-16 лет)</w:t>
            </w:r>
          </w:p>
        </w:tc>
      </w:tr>
      <w:tr w:rsidR="005F01C3" w:rsidRPr="005F01C3" w:rsidTr="008C2064">
        <w:trPr>
          <w:trHeight w:hRule="exact" w:val="551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№1.1 (2016). Манеж 20х40 (открытый класс)</w:t>
            </w:r>
          </w:p>
        </w:tc>
      </w:tr>
      <w:tr w:rsidR="005F01C3" w:rsidRPr="005F01C3" w:rsidTr="008C2064">
        <w:trPr>
          <w:trHeight w:hRule="exact" w:val="5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№1.2 (2016). Манеж 20х40 (открытый класс)</w:t>
            </w: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№2.2 (2016). Манеж 20х40 (до 13 лет)</w:t>
            </w:r>
          </w:p>
        </w:tc>
      </w:tr>
      <w:tr w:rsidR="005F01C3" w:rsidRPr="005F01C3" w:rsidTr="008C2064">
        <w:trPr>
          <w:trHeight w:hRule="exact" w:val="426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24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«Командный приз» дети</w:t>
            </w:r>
          </w:p>
        </w:tc>
      </w:tr>
      <w:tr w:rsidR="005F01C3" w:rsidRPr="005F01C3" w:rsidTr="008C2064">
        <w:trPr>
          <w:trHeight w:hRule="exact" w:val="420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1026"/>
              </w:tabs>
              <w:ind w:left="34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</w:rPr>
              <w:t xml:space="preserve">«Личный приз» юноши </w:t>
            </w:r>
          </w:p>
        </w:tc>
      </w:tr>
      <w:tr w:rsidR="005F01C3" w:rsidRPr="005F01C3" w:rsidTr="008C2064">
        <w:trPr>
          <w:trHeight w:hRule="exact" w:val="43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Тест для лошадей четырех лет </w:t>
            </w:r>
          </w:p>
        </w:tc>
      </w:tr>
      <w:tr w:rsidR="005F01C3" w:rsidRPr="005F01C3" w:rsidTr="008C2064">
        <w:trPr>
          <w:trHeight w:hRule="exact" w:val="41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Тест для лошадей пяти лет - финал </w:t>
            </w:r>
          </w:p>
        </w:tc>
      </w:tr>
      <w:tr w:rsidR="005F01C3" w:rsidRPr="005F01C3" w:rsidTr="008C2064">
        <w:trPr>
          <w:trHeight w:hRule="exact" w:val="413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Предварительный тест  для лошадей шести лет 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572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«Предварительный приз</w:t>
            </w:r>
            <w:proofErr w:type="gramStart"/>
            <w:r w:rsidRPr="005F01C3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5F01C3">
              <w:rPr>
                <w:b/>
                <w:bCs/>
                <w:i/>
                <w:iCs/>
              </w:rPr>
              <w:t xml:space="preserve">» дети </w:t>
            </w:r>
          </w:p>
          <w:p w:rsidR="005F01C3" w:rsidRPr="005F01C3" w:rsidRDefault="005F01C3" w:rsidP="005F01C3">
            <w:pPr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открытый класс (спортсмены 12 лет и старше)</w:t>
            </w:r>
          </w:p>
        </w:tc>
      </w:tr>
      <w:tr w:rsidR="005F01C3" w:rsidRPr="005F01C3" w:rsidTr="008C2064">
        <w:trPr>
          <w:trHeight w:hRule="exact" w:val="427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Предварительный приз В (дети). Манеж 20х60 (12-16 лет)</w:t>
            </w:r>
          </w:p>
        </w:tc>
      </w:tr>
      <w:tr w:rsidR="005F01C3" w:rsidRPr="005F01C3" w:rsidTr="008C2064">
        <w:trPr>
          <w:trHeight w:hRule="exact" w:val="548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№1.3 (2016). Манеж 20х40 (открытый класс)</w:t>
            </w: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№2.3 (2016). Манеж 20х40 (до 13 лет)</w:t>
            </w:r>
          </w:p>
        </w:tc>
      </w:tr>
      <w:tr w:rsidR="005F01C3" w:rsidRPr="005F01C3" w:rsidTr="008C2064">
        <w:trPr>
          <w:trHeight w:hRule="exact" w:val="411"/>
          <w:jc w:val="center"/>
        </w:trPr>
        <w:tc>
          <w:tcPr>
            <w:tcW w:w="1691" w:type="dxa"/>
            <w:vMerge w:val="restart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25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«Личный приз» дети</w:t>
            </w:r>
          </w:p>
        </w:tc>
      </w:tr>
      <w:tr w:rsidR="005F01C3" w:rsidRPr="005F01C3" w:rsidTr="008C2064">
        <w:trPr>
          <w:trHeight w:hRule="exact" w:val="44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</w:rPr>
              <w:t xml:space="preserve">«Личный приз» юниоры </w:t>
            </w:r>
          </w:p>
        </w:tc>
      </w:tr>
      <w:tr w:rsidR="005F01C3" w:rsidRPr="005F01C3" w:rsidTr="008C2064">
        <w:trPr>
          <w:trHeight w:hRule="exact" w:val="40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</w:pPr>
            <w:r w:rsidRPr="005F01C3">
              <w:rPr>
                <w:b/>
                <w:bCs/>
                <w:i/>
                <w:iCs/>
              </w:rPr>
              <w:t xml:space="preserve">«Средний приз №1» </w:t>
            </w:r>
          </w:p>
        </w:tc>
      </w:tr>
      <w:tr w:rsidR="005F01C3" w:rsidRPr="005F01C3" w:rsidTr="008C2064">
        <w:trPr>
          <w:trHeight w:hRule="exact" w:val="42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«Большой приз» </w:t>
            </w:r>
          </w:p>
        </w:tc>
      </w:tr>
      <w:tr w:rsidR="005F01C3" w:rsidRPr="005F01C3" w:rsidTr="008C2064">
        <w:trPr>
          <w:trHeight w:hRule="exact" w:val="1406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приз» юноши: </w:t>
            </w:r>
            <w:r w:rsidRPr="005F01C3">
              <w:rPr>
                <w:bCs/>
                <w:i/>
                <w:iCs/>
              </w:rPr>
              <w:t>всадники, не принимающие участие в программе «Личный приз»</w:t>
            </w:r>
            <w:r w:rsidRPr="005F01C3">
              <w:rPr>
                <w:b/>
                <w:bCs/>
                <w:i/>
                <w:iCs/>
              </w:rPr>
              <w:t xml:space="preserve"> </w:t>
            </w:r>
            <w:r w:rsidRPr="005F01C3">
              <w:rPr>
                <w:bCs/>
                <w:i/>
                <w:iCs/>
              </w:rPr>
              <w:t xml:space="preserve">или не попавшие </w:t>
            </w:r>
            <w:proofErr w:type="spellStart"/>
            <w:r w:rsidRPr="005F01C3">
              <w:rPr>
                <w:bCs/>
                <w:i/>
                <w:iCs/>
              </w:rPr>
              <w:t>КЮРе</w:t>
            </w:r>
            <w:proofErr w:type="spellEnd"/>
            <w:r w:rsidRPr="005F01C3">
              <w:rPr>
                <w:bCs/>
                <w:i/>
                <w:iCs/>
              </w:rPr>
              <w:t xml:space="preserve"> </w:t>
            </w:r>
            <w:proofErr w:type="gramStart"/>
            <w:r w:rsidRPr="005F01C3">
              <w:rPr>
                <w:bCs/>
                <w:i/>
                <w:iCs/>
              </w:rPr>
              <w:t>юношеских</w:t>
            </w:r>
            <w:proofErr w:type="gramEnd"/>
            <w:r w:rsidRPr="005F01C3">
              <w:rPr>
                <w:bCs/>
                <w:i/>
                <w:iCs/>
              </w:rPr>
              <w:t xml:space="preserve"> </w:t>
            </w:r>
            <w:proofErr w:type="spellStart"/>
            <w:r w:rsidRPr="005F01C3">
              <w:rPr>
                <w:bCs/>
                <w:i/>
                <w:iCs/>
              </w:rPr>
              <w:t>езд</w:t>
            </w:r>
            <w:proofErr w:type="spellEnd"/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юноши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открытый класс (спортсмены 14 лет и старше)</w:t>
            </w:r>
          </w:p>
        </w:tc>
      </w:tr>
      <w:tr w:rsidR="005F01C3" w:rsidRPr="005F01C3" w:rsidTr="008C2064">
        <w:trPr>
          <w:trHeight w:hRule="exact" w:val="848"/>
          <w:jc w:val="center"/>
        </w:trPr>
        <w:tc>
          <w:tcPr>
            <w:tcW w:w="1691" w:type="dxa"/>
            <w:vMerge w:val="restart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26 сентября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приз» юниоры: </w:t>
            </w:r>
            <w:r w:rsidRPr="005F01C3">
              <w:rPr>
                <w:bCs/>
                <w:i/>
                <w:iCs/>
              </w:rPr>
              <w:t xml:space="preserve">всадники, не принимающие участие в программе «Личный приз» или не попавшие в КЮР </w:t>
            </w:r>
            <w:proofErr w:type="gramStart"/>
            <w:r w:rsidRPr="005F01C3">
              <w:rPr>
                <w:bCs/>
                <w:i/>
                <w:iCs/>
              </w:rPr>
              <w:t>юниорских</w:t>
            </w:r>
            <w:proofErr w:type="gramEnd"/>
            <w:r w:rsidRPr="005F01C3">
              <w:rPr>
                <w:bCs/>
                <w:i/>
                <w:iCs/>
              </w:rPr>
              <w:t xml:space="preserve"> </w:t>
            </w:r>
            <w:proofErr w:type="spellStart"/>
            <w:r w:rsidRPr="005F01C3">
              <w:rPr>
                <w:bCs/>
                <w:i/>
                <w:iCs/>
              </w:rPr>
              <w:t>езд</w:t>
            </w:r>
            <w:proofErr w:type="spellEnd"/>
          </w:p>
        </w:tc>
      </w:tr>
      <w:tr w:rsidR="005F01C3" w:rsidRPr="005F01C3" w:rsidTr="008C2064">
        <w:trPr>
          <w:trHeight w:hRule="exact" w:val="563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Тест </w:t>
            </w:r>
            <w:r w:rsidRPr="005F01C3">
              <w:rPr>
                <w:b/>
                <w:bCs/>
                <w:i/>
                <w:iCs/>
                <w:lang w:val="en-US"/>
              </w:rPr>
              <w:t>EQUI</w:t>
            </w:r>
            <w:r w:rsidRPr="005F01C3">
              <w:rPr>
                <w:b/>
                <w:bCs/>
                <w:i/>
                <w:iCs/>
              </w:rPr>
              <w:t xml:space="preserve">-1 </w:t>
            </w:r>
          </w:p>
          <w:p w:rsidR="005F01C3" w:rsidRPr="005F01C3" w:rsidRDefault="005F01C3" w:rsidP="005F01C3">
            <w:pPr>
              <w:rPr>
                <w:rFonts w:eastAsiaTheme="minorHAnsi"/>
              </w:rPr>
            </w:pPr>
            <w:r w:rsidRPr="005F01C3">
              <w:rPr>
                <w:bCs/>
                <w:i/>
                <w:iCs/>
              </w:rPr>
              <w:t>– открытый класс (спортсмены 12 лет и старше</w:t>
            </w:r>
            <w:r w:rsidRPr="005F01C3">
              <w:rPr>
                <w:rFonts w:eastAsiaTheme="minorHAnsi"/>
              </w:rPr>
              <w:t>)</w:t>
            </w:r>
          </w:p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5F01C3" w:rsidRPr="005F01C3" w:rsidTr="008C2064">
        <w:trPr>
          <w:trHeight w:hRule="exact" w:val="421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i/>
              </w:rPr>
              <w:t xml:space="preserve">КЮР юноши </w:t>
            </w:r>
          </w:p>
        </w:tc>
      </w:tr>
      <w:tr w:rsidR="005F01C3" w:rsidRPr="005F01C3" w:rsidTr="008C2064">
        <w:trPr>
          <w:trHeight w:hRule="exact" w:val="413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юниоры </w:t>
            </w:r>
          </w:p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418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Среднего приза №1 </w:t>
            </w:r>
          </w:p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Большого Приза </w:t>
            </w:r>
          </w:p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561"/>
          <w:jc w:val="center"/>
        </w:trPr>
        <w:tc>
          <w:tcPr>
            <w:tcW w:w="1691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27 сентября воскресенье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  <w:color w:val="191919"/>
              </w:rPr>
              <w:t>День отъезда</w:t>
            </w:r>
          </w:p>
        </w:tc>
      </w:tr>
      <w:tr w:rsidR="005F01C3" w:rsidRPr="005F01C3" w:rsidTr="008C2064">
        <w:trPr>
          <w:trHeight w:hRule="exact" w:val="454"/>
          <w:jc w:val="center"/>
        </w:trPr>
        <w:tc>
          <w:tcPr>
            <w:tcW w:w="169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</w:tbl>
    <w:p w:rsidR="007910DB" w:rsidRDefault="007910DB" w:rsidP="007910DB">
      <w:pPr>
        <w:keepNext/>
        <w:spacing w:before="200" w:after="100"/>
        <w:rPr>
          <w:b/>
          <w:bCs/>
          <w:szCs w:val="28"/>
        </w:rPr>
      </w:pPr>
      <w:r w:rsidRPr="007910DB">
        <w:rPr>
          <w:b/>
          <w:bCs/>
          <w:szCs w:val="28"/>
        </w:rPr>
        <w:lastRenderedPageBreak/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5B460E" w:rsidRPr="007910DB" w:rsidRDefault="005B460E" w:rsidP="005B460E">
      <w:pPr>
        <w:keepNext/>
        <w:spacing w:before="200" w:after="100"/>
        <w:jc w:val="both"/>
        <w:rPr>
          <w:b/>
          <w:bCs/>
          <w:szCs w:val="28"/>
        </w:rPr>
      </w:pPr>
      <w:r w:rsidRPr="00B70209">
        <w:rPr>
          <w:b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 и не учитываются в </w:t>
      </w:r>
      <w:proofErr w:type="gramStart"/>
      <w:r w:rsidRPr="00B70209">
        <w:rPr>
          <w:b/>
        </w:rPr>
        <w:t>результатах</w:t>
      </w:r>
      <w:proofErr w:type="gramEnd"/>
      <w:r w:rsidRPr="00B70209">
        <w:rPr>
          <w:b/>
        </w:rPr>
        <w:t xml:space="preserve"> официальных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815A6E">
        <w:rPr>
          <w:rFonts w:ascii="Times New Roman" w:hAnsi="Times New Roman"/>
          <w:sz w:val="24"/>
          <w:lang w:eastAsia="ru-RU"/>
        </w:rPr>
        <w:t>Победитель и призеры</w:t>
      </w:r>
      <w:r w:rsidR="00A91FE7" w:rsidRPr="0018500A">
        <w:rPr>
          <w:rFonts w:ascii="Times New Roman" w:hAnsi="Times New Roman"/>
          <w:b/>
          <w:sz w:val="24"/>
          <w:lang w:eastAsia="ru-RU"/>
        </w:rPr>
        <w:t xml:space="preserve"> 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4C390F" w:rsidRPr="00B27C98">
        <w:rPr>
          <w:rFonts w:ascii="Times New Roman" w:hAnsi="Times New Roman"/>
          <w:sz w:val="24"/>
          <w:lang w:eastAsia="ru-RU"/>
        </w:rPr>
        <w:t>каждо</w:t>
      </w:r>
      <w:r w:rsidR="00815A6E">
        <w:rPr>
          <w:rFonts w:ascii="Times New Roman" w:hAnsi="Times New Roman"/>
          <w:sz w:val="24"/>
          <w:lang w:eastAsia="ru-RU"/>
        </w:rPr>
        <w:t>м</w:t>
      </w:r>
      <w:proofErr w:type="gramEnd"/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DA3C96">
        <w:rPr>
          <w:rFonts w:ascii="Times New Roman" w:hAnsi="Times New Roman"/>
          <w:sz w:val="24"/>
          <w:lang w:eastAsia="ru-RU"/>
        </w:rPr>
        <w:t>номере</w:t>
      </w:r>
      <w:r w:rsidR="00815A6E">
        <w:rPr>
          <w:rFonts w:ascii="Times New Roman" w:hAnsi="Times New Roman"/>
          <w:sz w:val="24"/>
          <w:lang w:eastAsia="ru-RU"/>
        </w:rPr>
        <w:t xml:space="preserve"> программы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 наибольшим процентам по всем судьям. 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B27C98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B27C98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, занявших 1-3 места, вопрос решается в пользу </w:t>
      </w:r>
      <w:r w:rsidR="00815A6E">
        <w:rPr>
          <w:rFonts w:ascii="Times New Roman" w:hAnsi="Times New Roman"/>
          <w:sz w:val="24"/>
          <w:lang w:eastAsia="ru-RU"/>
        </w:rPr>
        <w:t>спортсмена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>с более высокой суммой общих оценок по всем судьям в данно</w:t>
      </w:r>
      <w:r w:rsidR="00815A6E">
        <w:rPr>
          <w:rFonts w:ascii="Times New Roman" w:hAnsi="Times New Roman"/>
          <w:sz w:val="24"/>
          <w:szCs w:val="24"/>
          <w:lang w:eastAsia="ru-RU"/>
        </w:rPr>
        <w:t>м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7830">
        <w:rPr>
          <w:rFonts w:ascii="Times New Roman" w:hAnsi="Times New Roman"/>
          <w:sz w:val="24"/>
          <w:szCs w:val="24"/>
          <w:lang w:eastAsia="ru-RU"/>
        </w:rPr>
        <w:t>номере</w:t>
      </w:r>
      <w:r w:rsidR="00815A6E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="00B27C98" w:rsidRPr="00C25417">
        <w:rPr>
          <w:rFonts w:ascii="Times New Roman" w:hAnsi="Times New Roman"/>
          <w:sz w:val="24"/>
          <w:szCs w:val="24"/>
          <w:lang w:eastAsia="ru-RU"/>
        </w:rPr>
        <w:t>.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В случае если сумма общих оценок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 также одинакова, более высокое место занимает спортсмен, у которого сумма баллов в общих оценках по судье на букве «</w:t>
      </w:r>
      <w:proofErr w:type="gramStart"/>
      <w:r w:rsidR="00C25417" w:rsidRPr="00C25417">
        <w:rPr>
          <w:rFonts w:ascii="Times New Roman" w:hAnsi="Times New Roman"/>
          <w:sz w:val="24"/>
          <w:lang w:eastAsia="ru-RU"/>
        </w:rPr>
        <w:t>С</w:t>
      </w:r>
      <w:proofErr w:type="gramEnd"/>
      <w:r w:rsidR="00C25417" w:rsidRPr="00C25417">
        <w:rPr>
          <w:rFonts w:ascii="Times New Roman" w:hAnsi="Times New Roman"/>
          <w:sz w:val="24"/>
          <w:lang w:eastAsia="ru-RU"/>
        </w:rPr>
        <w:t>» больше.</w:t>
      </w:r>
      <w:r w:rsidR="00C25417" w:rsidRPr="00C25417">
        <w:rPr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A91FE7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A91FE7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815A6E" w:rsidRPr="00B27C98">
        <w:rPr>
          <w:rFonts w:ascii="Times New Roman" w:hAnsi="Times New Roman"/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в, занявших 4-е место и ниже, </w:t>
      </w:r>
      <w:r w:rsidR="00815A6E">
        <w:rPr>
          <w:rFonts w:ascii="Times New Roman" w:hAnsi="Times New Roman"/>
          <w:sz w:val="24"/>
          <w:lang w:eastAsia="ru-RU"/>
        </w:rPr>
        <w:t>спортсмены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 занимают одинаковые места</w:t>
      </w:r>
      <w:r w:rsidR="008E153C">
        <w:rPr>
          <w:rFonts w:ascii="Times New Roman" w:hAnsi="Times New Roman"/>
          <w:sz w:val="24"/>
          <w:lang w:eastAsia="ru-RU"/>
        </w:rPr>
        <w:t xml:space="preserve">. </w:t>
      </w:r>
      <w:r w:rsidR="008E153C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8E153C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8E153C" w:rsidRPr="00B27C98">
        <w:rPr>
          <w:rFonts w:ascii="Times New Roman" w:hAnsi="Times New Roman"/>
          <w:sz w:val="24"/>
          <w:lang w:eastAsia="ru-RU"/>
        </w:rPr>
        <w:t xml:space="preserve"> равенства % в программе КЮР более высокое место занимает спортсмен, у которого выше оценка за артистизм.</w:t>
      </w:r>
    </w:p>
    <w:p w:rsidR="008E153C" w:rsidRPr="007A1D67" w:rsidRDefault="00B27C98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</w:p>
    <w:p w:rsidR="008E153C" w:rsidRDefault="008E153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815A6E" w:rsidRPr="005F01C3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5F01C3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 xml:space="preserve">ичного </w:t>
      </w:r>
      <w:r w:rsidR="005F01C3">
        <w:rPr>
          <w:rFonts w:ascii="Times New Roman" w:hAnsi="Times New Roman"/>
          <w:b/>
          <w:color w:val="191919"/>
          <w:sz w:val="24"/>
          <w:szCs w:val="24"/>
        </w:rPr>
        <w:t>ч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емпионата 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815A6E">
        <w:rPr>
          <w:rFonts w:ascii="Times New Roman" w:hAnsi="Times New Roman"/>
          <w:b/>
          <w:sz w:val="24"/>
          <w:lang w:eastAsia="ru-RU"/>
        </w:rPr>
        <w:t>по выездке</w:t>
      </w:r>
      <w:r w:rsidR="00815A6E" w:rsidRPr="00815A6E">
        <w:rPr>
          <w:rFonts w:ascii="Times New Roman" w:hAnsi="Times New Roman"/>
          <w:sz w:val="24"/>
          <w:lang w:eastAsia="ru-RU"/>
        </w:rPr>
        <w:t xml:space="preserve"> </w:t>
      </w:r>
      <w:r w:rsidRPr="007A1D67">
        <w:rPr>
          <w:rFonts w:ascii="Times New Roman" w:hAnsi="Times New Roman"/>
          <w:color w:val="191919"/>
          <w:sz w:val="24"/>
          <w:szCs w:val="24"/>
        </w:rPr>
        <w:t>(группа «А»</w:t>
      </w:r>
      <w:r w:rsidR="00CE72A1">
        <w:rPr>
          <w:rStyle w:val="af3"/>
          <w:rFonts w:ascii="Times New Roman" w:hAnsi="Times New Roman"/>
          <w:color w:val="191919"/>
          <w:sz w:val="24"/>
          <w:szCs w:val="24"/>
        </w:rPr>
        <w:footnoteReference w:id="1"/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)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 w:rsidR="00815A6E"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2E7BB8">
        <w:rPr>
          <w:rFonts w:ascii="Times New Roman" w:hAnsi="Times New Roman"/>
          <w:sz w:val="24"/>
        </w:rPr>
        <w:t>«</w:t>
      </w:r>
      <w:r w:rsidRPr="007A1D67">
        <w:rPr>
          <w:rFonts w:ascii="Times New Roman" w:hAnsi="Times New Roman"/>
          <w:sz w:val="24"/>
        </w:rPr>
        <w:t>Большо</w:t>
      </w:r>
      <w:r w:rsidR="002E7BB8">
        <w:rPr>
          <w:rFonts w:ascii="Times New Roman" w:hAnsi="Times New Roman"/>
          <w:sz w:val="24"/>
        </w:rPr>
        <w:t>го</w:t>
      </w:r>
      <w:r w:rsidRPr="007A1D67">
        <w:rPr>
          <w:rFonts w:ascii="Times New Roman" w:hAnsi="Times New Roman"/>
          <w:sz w:val="24"/>
        </w:rPr>
        <w:t xml:space="preserve"> приз</w:t>
      </w:r>
      <w:r w:rsidR="002E7BB8">
        <w:rPr>
          <w:rFonts w:ascii="Times New Roman" w:hAnsi="Times New Roman"/>
          <w:sz w:val="24"/>
        </w:rPr>
        <w:t>а»</w:t>
      </w:r>
      <w:r w:rsidRPr="007A1D67">
        <w:rPr>
          <w:rFonts w:ascii="Times New Roman" w:hAnsi="Times New Roman"/>
          <w:sz w:val="24"/>
        </w:rPr>
        <w:t xml:space="preserve"> и</w:t>
      </w:r>
      <w:r w:rsidRPr="007A1D67">
        <w:rPr>
          <w:rFonts w:ascii="Times New Roman" w:hAnsi="Times New Roman"/>
          <w:sz w:val="24"/>
          <w:szCs w:val="24"/>
        </w:rPr>
        <w:t xml:space="preserve"> </w:t>
      </w:r>
      <w:r w:rsidR="002E7BB8">
        <w:rPr>
          <w:rFonts w:ascii="Times New Roman" w:hAnsi="Times New Roman"/>
          <w:sz w:val="24"/>
          <w:szCs w:val="24"/>
        </w:rPr>
        <w:t>«</w:t>
      </w:r>
      <w:proofErr w:type="spellStart"/>
      <w:r w:rsidRPr="007A1D67">
        <w:rPr>
          <w:rFonts w:ascii="Times New Roman" w:hAnsi="Times New Roman"/>
          <w:sz w:val="24"/>
          <w:szCs w:val="24"/>
        </w:rPr>
        <w:t>КЮР</w:t>
      </w:r>
      <w:r w:rsidR="002E7BB8">
        <w:rPr>
          <w:rFonts w:ascii="Times New Roman" w:hAnsi="Times New Roman"/>
          <w:sz w:val="24"/>
          <w:szCs w:val="24"/>
        </w:rPr>
        <w:t>а</w:t>
      </w:r>
      <w:proofErr w:type="spellEnd"/>
      <w:r w:rsidRPr="007A1D67">
        <w:rPr>
          <w:rFonts w:ascii="Times New Roman" w:hAnsi="Times New Roman"/>
          <w:sz w:val="24"/>
          <w:szCs w:val="24"/>
        </w:rPr>
        <w:t xml:space="preserve"> Большого приза</w:t>
      </w:r>
      <w:r w:rsidR="002E7BB8">
        <w:rPr>
          <w:rFonts w:ascii="Times New Roman" w:hAnsi="Times New Roman"/>
          <w:sz w:val="24"/>
          <w:szCs w:val="24"/>
        </w:rPr>
        <w:t>»</w:t>
      </w:r>
      <w:r w:rsidRPr="007A1D67">
        <w:rPr>
          <w:rFonts w:ascii="Times New Roman" w:hAnsi="Times New Roman"/>
          <w:sz w:val="24"/>
          <w:szCs w:val="24"/>
        </w:rPr>
        <w:t>.</w:t>
      </w:r>
    </w:p>
    <w:p w:rsidR="00D77830" w:rsidRPr="00D77830" w:rsidRDefault="00D77830" w:rsidP="008E153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D77830">
        <w:rPr>
          <w:rFonts w:ascii="Times New Roman" w:hAnsi="Times New Roman"/>
          <w:sz w:val="24"/>
        </w:rPr>
        <w:tab/>
        <w:t xml:space="preserve">В </w:t>
      </w:r>
      <w:proofErr w:type="gramStart"/>
      <w:r w:rsidRPr="00D77830">
        <w:rPr>
          <w:rFonts w:ascii="Times New Roman" w:hAnsi="Times New Roman"/>
          <w:sz w:val="24"/>
        </w:rPr>
        <w:t>соревнованиях</w:t>
      </w:r>
      <w:proofErr w:type="gramEnd"/>
      <w:r w:rsidRPr="00D77830">
        <w:rPr>
          <w:rFonts w:ascii="Times New Roman" w:hAnsi="Times New Roman"/>
          <w:sz w:val="24"/>
        </w:rPr>
        <w:t xml:space="preserve"> </w:t>
      </w:r>
      <w:r w:rsidRPr="00D77830">
        <w:rPr>
          <w:rFonts w:ascii="Times New Roman" w:hAnsi="Times New Roman"/>
          <w:b/>
          <w:sz w:val="24"/>
        </w:rPr>
        <w:t>группы «В»</w:t>
      </w:r>
      <w:r w:rsidRPr="00D77830">
        <w:rPr>
          <w:rFonts w:ascii="Times New Roman" w:hAnsi="Times New Roman"/>
          <w:sz w:val="24"/>
        </w:rPr>
        <w:t xml:space="preserve"> места распределяются по сумме процентов «Малого приза», </w:t>
      </w:r>
      <w:r w:rsidR="002E7BB8">
        <w:rPr>
          <w:rFonts w:ascii="Times New Roman" w:hAnsi="Times New Roman"/>
          <w:sz w:val="24"/>
        </w:rPr>
        <w:t>«</w:t>
      </w:r>
      <w:r w:rsidRPr="00D77830">
        <w:rPr>
          <w:rFonts w:ascii="Times New Roman" w:hAnsi="Times New Roman"/>
          <w:sz w:val="24"/>
        </w:rPr>
        <w:t>Среднего Приза 1», «</w:t>
      </w:r>
      <w:proofErr w:type="spellStart"/>
      <w:r w:rsidRPr="00D77830">
        <w:rPr>
          <w:rFonts w:ascii="Times New Roman" w:hAnsi="Times New Roman"/>
          <w:sz w:val="24"/>
        </w:rPr>
        <w:t>КЮРа</w:t>
      </w:r>
      <w:proofErr w:type="spellEnd"/>
      <w:r w:rsidRPr="00D77830">
        <w:rPr>
          <w:rFonts w:ascii="Times New Roman" w:hAnsi="Times New Roman"/>
          <w:sz w:val="24"/>
        </w:rPr>
        <w:t xml:space="preserve"> Среднего приза 1». В </w:t>
      </w:r>
      <w:proofErr w:type="gramStart"/>
      <w:r w:rsidRPr="00D77830">
        <w:rPr>
          <w:rFonts w:ascii="Times New Roman" w:hAnsi="Times New Roman"/>
          <w:sz w:val="24"/>
        </w:rPr>
        <w:t>соревнованиях</w:t>
      </w:r>
      <w:proofErr w:type="gramEnd"/>
      <w:r w:rsidRPr="00D77830">
        <w:rPr>
          <w:rFonts w:ascii="Times New Roman" w:hAnsi="Times New Roman"/>
          <w:sz w:val="24"/>
        </w:rPr>
        <w:t xml:space="preserve"> </w:t>
      </w:r>
      <w:r w:rsidRPr="00D77830">
        <w:rPr>
          <w:rFonts w:ascii="Times New Roman" w:hAnsi="Times New Roman"/>
          <w:b/>
          <w:sz w:val="24"/>
        </w:rPr>
        <w:t>группы «С»</w:t>
      </w:r>
      <w:r w:rsidRPr="00D77830">
        <w:rPr>
          <w:rFonts w:ascii="Times New Roman" w:hAnsi="Times New Roman"/>
          <w:sz w:val="24"/>
        </w:rPr>
        <w:t xml:space="preserve"> места распределяются в соответствии с результатами езды, включенной для соответствующей возрастной категории лошадей.</w:t>
      </w:r>
    </w:p>
    <w:p w:rsidR="00D77830" w:rsidRPr="00EC596E" w:rsidRDefault="002E34DC" w:rsidP="002E34D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юниоров и юниорок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2E34D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юниорских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  <w:szCs w:val="24"/>
        </w:rPr>
        <w:t>.</w:t>
      </w:r>
    </w:p>
    <w:p w:rsidR="002E34DC" w:rsidRDefault="002E34D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юношей и девушек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 xml:space="preserve">трех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2E34D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юношеских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  <w:szCs w:val="24"/>
        </w:rPr>
        <w:t>.</w:t>
      </w:r>
    </w:p>
    <w:p w:rsidR="00EC596E" w:rsidRDefault="00EC596E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 w:rsidRPr="00EC596E">
        <w:rPr>
          <w:rFonts w:ascii="Times New Roman" w:hAnsi="Times New Roman"/>
          <w:i/>
          <w:sz w:val="24"/>
        </w:rPr>
        <w:t>Места спортсменов, не допущенных в соревнования КЮР</w:t>
      </w:r>
      <w:r w:rsidR="001A421F">
        <w:rPr>
          <w:rFonts w:ascii="Times New Roman" w:hAnsi="Times New Roman"/>
          <w:i/>
          <w:sz w:val="24"/>
        </w:rPr>
        <w:t>,</w:t>
      </w:r>
      <w:r w:rsidRPr="00EC596E">
        <w:rPr>
          <w:rFonts w:ascii="Times New Roman" w:hAnsi="Times New Roman"/>
          <w:i/>
          <w:sz w:val="24"/>
        </w:rPr>
        <w:t xml:space="preserve"> определяются в </w:t>
      </w:r>
      <w:proofErr w:type="gramStart"/>
      <w:r w:rsidRPr="00EC596E">
        <w:rPr>
          <w:rFonts w:ascii="Times New Roman" w:hAnsi="Times New Roman"/>
          <w:i/>
          <w:sz w:val="24"/>
        </w:rPr>
        <w:t>соответствии</w:t>
      </w:r>
      <w:proofErr w:type="gramEnd"/>
      <w:r w:rsidRPr="00EC596E">
        <w:rPr>
          <w:rFonts w:ascii="Times New Roman" w:hAnsi="Times New Roman"/>
          <w:i/>
          <w:sz w:val="24"/>
        </w:rPr>
        <w:t xml:space="preserve"> с суммой процентов </w:t>
      </w:r>
      <w:proofErr w:type="spellStart"/>
      <w:r w:rsidRPr="00EC596E">
        <w:rPr>
          <w:rFonts w:ascii="Times New Roman" w:hAnsi="Times New Roman"/>
          <w:i/>
          <w:sz w:val="24"/>
        </w:rPr>
        <w:t>езд</w:t>
      </w:r>
      <w:proofErr w:type="spellEnd"/>
      <w:r w:rsidRPr="00EC596E">
        <w:rPr>
          <w:rFonts w:ascii="Times New Roman" w:hAnsi="Times New Roman"/>
          <w:i/>
          <w:sz w:val="24"/>
        </w:rPr>
        <w:t xml:space="preserve"> для соответствующей категории участников без </w:t>
      </w:r>
      <w:proofErr w:type="spellStart"/>
      <w:r w:rsidRPr="00EC596E">
        <w:rPr>
          <w:rFonts w:ascii="Times New Roman" w:hAnsi="Times New Roman"/>
          <w:i/>
          <w:sz w:val="24"/>
        </w:rPr>
        <w:t>КЮРа</w:t>
      </w:r>
      <w:proofErr w:type="spellEnd"/>
      <w:r w:rsidRPr="00EC596E">
        <w:rPr>
          <w:rFonts w:ascii="Times New Roman" w:hAnsi="Times New Roman"/>
          <w:i/>
          <w:sz w:val="24"/>
        </w:rPr>
        <w:t xml:space="preserve">. </w:t>
      </w:r>
      <w:proofErr w:type="gramStart"/>
      <w:r w:rsidRPr="00EC596E">
        <w:rPr>
          <w:rFonts w:ascii="Times New Roman" w:hAnsi="Times New Roman"/>
          <w:i/>
          <w:sz w:val="24"/>
        </w:rPr>
        <w:t>Участники, финишировавшие только в одной езде мест в финальной классификации не получают</w:t>
      </w:r>
      <w:proofErr w:type="gramEnd"/>
      <w:r w:rsidRPr="00EC596E">
        <w:rPr>
          <w:rFonts w:ascii="Times New Roman" w:hAnsi="Times New Roman"/>
          <w:i/>
          <w:sz w:val="24"/>
        </w:rPr>
        <w:t>.</w:t>
      </w:r>
    </w:p>
    <w:p w:rsidR="0079429C" w:rsidRPr="007A1D67" w:rsidRDefault="0079429C" w:rsidP="008E153C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мальчиков и девочек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Предварительном призе В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79429C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Pr="0079429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r w:rsidRPr="0079429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79429C">
        <w:rPr>
          <w:rFonts w:ascii="Times New Roman" w:hAnsi="Times New Roman"/>
          <w:sz w:val="24"/>
          <w:szCs w:val="24"/>
        </w:rPr>
        <w:t>.</w:t>
      </w:r>
    </w:p>
    <w:p w:rsidR="00140D84" w:rsidRDefault="008E153C" w:rsidP="00C4752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0F1D3A" w:rsidRPr="00FD0932">
        <w:rPr>
          <w:rFonts w:ascii="Times New Roman" w:hAnsi="Times New Roman"/>
          <w:sz w:val="24"/>
          <w:szCs w:val="24"/>
        </w:rPr>
        <w:t>Победитель и призеры</w:t>
      </w:r>
      <w:r w:rsidR="000F1D3A" w:rsidRPr="00A36F6D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="000F1D3A" w:rsidRPr="00A36F6D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="000F1D3A" w:rsidRPr="00A36F6D">
        <w:rPr>
          <w:rFonts w:ascii="Times New Roman" w:hAnsi="Times New Roman"/>
          <w:b/>
          <w:sz w:val="24"/>
          <w:szCs w:val="24"/>
        </w:rPr>
        <w:t>ервенства</w:t>
      </w:r>
      <w:r w:rsidR="000F1D3A"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0F1D3A"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F1D3A"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</w:t>
      </w:r>
      <w:r w:rsidR="00EC596E">
        <w:rPr>
          <w:rFonts w:ascii="Times New Roman" w:hAnsi="Times New Roman"/>
          <w:b/>
          <w:sz w:val="24"/>
          <w:lang w:eastAsia="ru-RU"/>
        </w:rPr>
        <w:t>среди детей (12-</w:t>
      </w:r>
      <w:r w:rsidR="00EB1BA0" w:rsidRPr="00A36F6D">
        <w:rPr>
          <w:rFonts w:ascii="Times New Roman" w:hAnsi="Times New Roman"/>
          <w:b/>
          <w:sz w:val="24"/>
          <w:lang w:eastAsia="ru-RU"/>
        </w:rPr>
        <w:t>16 лет</w:t>
      </w:r>
      <w:r w:rsidR="00EC596E">
        <w:rPr>
          <w:rFonts w:ascii="Times New Roman" w:hAnsi="Times New Roman"/>
          <w:b/>
          <w:sz w:val="24"/>
          <w:lang w:eastAsia="ru-RU"/>
        </w:rPr>
        <w:t>)</w:t>
      </w:r>
      <w:r w:rsidR="00EB1BA0" w:rsidRPr="00A36F6D">
        <w:rPr>
          <w:rFonts w:ascii="Times New Roman" w:hAnsi="Times New Roman"/>
          <w:b/>
          <w:sz w:val="24"/>
          <w:lang w:eastAsia="ru-RU"/>
        </w:rPr>
        <w:t xml:space="preserve"> </w:t>
      </w:r>
      <w:r w:rsidR="00EB1BA0"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="00EB1BA0" w:rsidRPr="00A36F6D">
        <w:rPr>
          <w:rFonts w:ascii="Times New Roman" w:hAnsi="Times New Roman"/>
          <w:sz w:val="24"/>
        </w:rPr>
        <w:t xml:space="preserve">в двух </w:t>
      </w:r>
      <w:r w:rsidR="00DA3C96">
        <w:rPr>
          <w:rFonts w:ascii="Times New Roman" w:hAnsi="Times New Roman"/>
          <w:sz w:val="24"/>
        </w:rPr>
        <w:t>номерах</w:t>
      </w:r>
      <w:r w:rsidR="00EB1BA0" w:rsidRPr="00A36F6D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EB1BA0" w:rsidRPr="00A36F6D">
        <w:rPr>
          <w:rFonts w:ascii="Times New Roman" w:hAnsi="Times New Roman"/>
          <w:sz w:val="24"/>
        </w:rPr>
        <w:t>Предварительном призе</w:t>
      </w:r>
      <w:proofErr w:type="gramStart"/>
      <w:r w:rsidR="00EB1BA0" w:rsidRPr="00A36F6D">
        <w:rPr>
          <w:rFonts w:ascii="Times New Roman" w:hAnsi="Times New Roman"/>
          <w:sz w:val="24"/>
        </w:rPr>
        <w:t xml:space="preserve"> А</w:t>
      </w:r>
      <w:proofErr w:type="gramEnd"/>
      <w:r w:rsidR="002E7BB8">
        <w:rPr>
          <w:rFonts w:ascii="Times New Roman" w:hAnsi="Times New Roman"/>
          <w:sz w:val="24"/>
        </w:rPr>
        <w:t>»</w:t>
      </w:r>
      <w:r w:rsidR="00EB1BA0" w:rsidRPr="00A36F6D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r w:rsidR="00EB1BA0" w:rsidRPr="00A36F6D">
        <w:rPr>
          <w:rFonts w:ascii="Times New Roman" w:hAnsi="Times New Roman"/>
          <w:sz w:val="24"/>
        </w:rPr>
        <w:t>Предварительном призе В</w:t>
      </w:r>
      <w:r w:rsidR="00440F70">
        <w:rPr>
          <w:rFonts w:ascii="Times New Roman" w:hAnsi="Times New Roman"/>
          <w:sz w:val="24"/>
        </w:rPr>
        <w:t>»</w:t>
      </w:r>
      <w:r w:rsidR="00EB1BA0" w:rsidRPr="00A36F6D">
        <w:rPr>
          <w:rFonts w:ascii="Times New Roman" w:hAnsi="Times New Roman"/>
          <w:sz w:val="24"/>
          <w:szCs w:val="24"/>
        </w:rPr>
        <w:t>.</w:t>
      </w:r>
    </w:p>
    <w:p w:rsidR="00D6391E" w:rsidRDefault="00EB1BA0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 w:rsidRPr="00A36F6D">
        <w:rPr>
          <w:rFonts w:ascii="Times New Roman" w:hAnsi="Times New Roman"/>
          <w:b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A36F6D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A36F6D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A36F6D">
        <w:rPr>
          <w:rFonts w:ascii="Times New Roman" w:hAnsi="Times New Roman"/>
          <w:b/>
          <w:sz w:val="24"/>
          <w:szCs w:val="24"/>
        </w:rPr>
        <w:t>ервенства</w:t>
      </w:r>
      <w:r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среди детей до 13 лет </w:t>
      </w:r>
      <w:r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Pr="00A36F6D">
        <w:rPr>
          <w:rFonts w:ascii="Times New Roman" w:hAnsi="Times New Roman"/>
          <w:sz w:val="24"/>
        </w:rPr>
        <w:t xml:space="preserve">в двух </w:t>
      </w:r>
      <w:r w:rsidR="00DA3C96">
        <w:rPr>
          <w:rFonts w:ascii="Times New Roman" w:hAnsi="Times New Roman"/>
          <w:sz w:val="24"/>
        </w:rPr>
        <w:t>номерах</w:t>
      </w:r>
      <w:r w:rsidRPr="00A36F6D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Pr="00A36F6D">
        <w:rPr>
          <w:rFonts w:ascii="Times New Roman" w:hAnsi="Times New Roman"/>
          <w:sz w:val="24"/>
        </w:rPr>
        <w:t xml:space="preserve">Манежной езде </w:t>
      </w:r>
      <w:r w:rsidR="00735F9D">
        <w:rPr>
          <w:rFonts w:ascii="Times New Roman" w:hAnsi="Times New Roman"/>
          <w:sz w:val="24"/>
        </w:rPr>
        <w:t>2.2</w:t>
      </w:r>
      <w:r w:rsidR="002E7BB8">
        <w:rPr>
          <w:rFonts w:ascii="Times New Roman" w:hAnsi="Times New Roman"/>
          <w:sz w:val="24"/>
        </w:rPr>
        <w:t>»</w:t>
      </w:r>
      <w:proofErr w:type="gramStart"/>
      <w:r w:rsidRPr="00A36F6D">
        <w:rPr>
          <w:rFonts w:ascii="Times New Roman" w:hAnsi="Times New Roman"/>
          <w:sz w:val="24"/>
        </w:rPr>
        <w:t>.</w:t>
      </w:r>
      <w:proofErr w:type="gramEnd"/>
      <w:r w:rsidRPr="00A36F6D">
        <w:rPr>
          <w:rFonts w:ascii="Times New Roman" w:hAnsi="Times New Roman"/>
          <w:sz w:val="24"/>
        </w:rPr>
        <w:t xml:space="preserve"> </w:t>
      </w:r>
      <w:proofErr w:type="gramStart"/>
      <w:r w:rsidRPr="00A36F6D">
        <w:rPr>
          <w:rFonts w:ascii="Times New Roman" w:hAnsi="Times New Roman"/>
          <w:sz w:val="24"/>
        </w:rPr>
        <w:t>и</w:t>
      </w:r>
      <w:proofErr w:type="gramEnd"/>
      <w:r w:rsidRPr="00A36F6D">
        <w:rPr>
          <w:rFonts w:ascii="Times New Roman" w:hAnsi="Times New Roman"/>
          <w:sz w:val="24"/>
        </w:rPr>
        <w:t xml:space="preserve"> </w:t>
      </w:r>
      <w:r w:rsidR="002E7BB8">
        <w:rPr>
          <w:rFonts w:ascii="Times New Roman" w:hAnsi="Times New Roman"/>
          <w:sz w:val="24"/>
        </w:rPr>
        <w:t>«</w:t>
      </w:r>
      <w:r w:rsidRPr="00A36F6D">
        <w:rPr>
          <w:rFonts w:ascii="Times New Roman" w:hAnsi="Times New Roman"/>
          <w:sz w:val="24"/>
        </w:rPr>
        <w:t xml:space="preserve">Манежной езде </w:t>
      </w:r>
      <w:r w:rsidR="00735F9D">
        <w:rPr>
          <w:rFonts w:ascii="Times New Roman" w:hAnsi="Times New Roman"/>
          <w:sz w:val="24"/>
        </w:rPr>
        <w:t>2.3</w:t>
      </w:r>
      <w:r w:rsidR="002E7BB8">
        <w:rPr>
          <w:rFonts w:ascii="Times New Roman" w:hAnsi="Times New Roman"/>
          <w:sz w:val="24"/>
        </w:rPr>
        <w:t>»</w:t>
      </w:r>
      <w:r w:rsidR="00EC596E">
        <w:rPr>
          <w:rFonts w:ascii="Times New Roman" w:hAnsi="Times New Roman"/>
          <w:sz w:val="24"/>
        </w:rPr>
        <w:t>.</w:t>
      </w:r>
    </w:p>
    <w:p w:rsidR="00D947ED" w:rsidRPr="00EC596E" w:rsidRDefault="00D6391E" w:rsidP="00B27C98">
      <w:pPr>
        <w:pStyle w:val="a9"/>
        <w:spacing w:after="0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B27C98" w:rsidRPr="00EC596E">
        <w:rPr>
          <w:rFonts w:ascii="Times New Roman" w:hAnsi="Times New Roman"/>
          <w:i/>
          <w:sz w:val="24"/>
        </w:rPr>
        <w:t xml:space="preserve">В </w:t>
      </w:r>
      <w:proofErr w:type="gramStart"/>
      <w:r w:rsidR="00B27C98" w:rsidRPr="00EC596E">
        <w:rPr>
          <w:rFonts w:ascii="Times New Roman" w:hAnsi="Times New Roman"/>
          <w:i/>
          <w:sz w:val="24"/>
        </w:rPr>
        <w:t>случае</w:t>
      </w:r>
      <w:proofErr w:type="gramEnd"/>
      <w:r w:rsidR="00B27C98" w:rsidRPr="00EC596E">
        <w:rPr>
          <w:rFonts w:ascii="Times New Roman" w:hAnsi="Times New Roman"/>
          <w:i/>
          <w:sz w:val="24"/>
        </w:rPr>
        <w:t xml:space="preserve"> равенства суммы процентов, будет учитываться </w:t>
      </w:r>
      <w:r w:rsidR="00B27C98" w:rsidRPr="00EC596E">
        <w:rPr>
          <w:rFonts w:ascii="Times New Roman" w:hAnsi="Times New Roman"/>
          <w:i/>
          <w:sz w:val="24"/>
          <w:lang w:eastAsia="ru-RU"/>
        </w:rPr>
        <w:t>% по судье на букве «С»</w:t>
      </w:r>
      <w:r w:rsidR="00B27C98" w:rsidRPr="00EC596E">
        <w:rPr>
          <w:rFonts w:ascii="Times New Roman" w:hAnsi="Times New Roman"/>
          <w:i/>
          <w:sz w:val="24"/>
        </w:rPr>
        <w:t xml:space="preserve"> в </w:t>
      </w:r>
      <w:r w:rsidR="00A002CF" w:rsidRPr="00EC596E">
        <w:rPr>
          <w:rFonts w:ascii="Times New Roman" w:hAnsi="Times New Roman"/>
          <w:i/>
          <w:sz w:val="24"/>
        </w:rPr>
        <w:t>двух</w:t>
      </w:r>
      <w:r w:rsidR="00B27C98" w:rsidRPr="00EC596E">
        <w:rPr>
          <w:rFonts w:ascii="Times New Roman" w:hAnsi="Times New Roman"/>
          <w:i/>
          <w:sz w:val="24"/>
        </w:rPr>
        <w:t xml:space="preserve"> </w:t>
      </w:r>
      <w:proofErr w:type="spellStart"/>
      <w:r w:rsidR="00B27C98" w:rsidRPr="00EC596E">
        <w:rPr>
          <w:rFonts w:ascii="Times New Roman" w:hAnsi="Times New Roman"/>
          <w:i/>
          <w:sz w:val="24"/>
        </w:rPr>
        <w:t>ездах</w:t>
      </w:r>
      <w:proofErr w:type="spellEnd"/>
      <w:r w:rsidR="00B27C98" w:rsidRPr="00EC596E">
        <w:rPr>
          <w:rFonts w:ascii="Times New Roman" w:hAnsi="Times New Roman"/>
          <w:i/>
          <w:sz w:val="24"/>
        </w:rPr>
        <w:t>.</w:t>
      </w:r>
    </w:p>
    <w:p w:rsidR="00082E1D" w:rsidRPr="00815A6E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 w:rsidRPr="00815A6E">
        <w:rPr>
          <w:rFonts w:ascii="Times New Roman" w:hAnsi="Times New Roman"/>
          <w:sz w:val="24"/>
          <w:lang w:eastAsia="ru-RU"/>
        </w:rPr>
        <w:tab/>
      </w:r>
    </w:p>
    <w:p w:rsidR="00750394" w:rsidRPr="00750394" w:rsidRDefault="00750394" w:rsidP="00CC06AE">
      <w:pPr>
        <w:pStyle w:val="afa"/>
        <w:spacing w:line="276" w:lineRule="auto"/>
        <w:ind w:left="0" w:firstLine="709"/>
        <w:jc w:val="both"/>
        <w:rPr>
          <w:b/>
        </w:rPr>
      </w:pPr>
      <w:r w:rsidRPr="00750394">
        <w:rPr>
          <w:b/>
        </w:rPr>
        <w:lastRenderedPageBreak/>
        <w:t xml:space="preserve">Личный чемпионат и личные первенства не разыгрываются, если в </w:t>
      </w:r>
      <w:proofErr w:type="gramStart"/>
      <w:r w:rsidRPr="00750394">
        <w:rPr>
          <w:b/>
        </w:rPr>
        <w:t>зачете</w:t>
      </w:r>
      <w:proofErr w:type="gramEnd"/>
      <w:r w:rsidRPr="00750394">
        <w:rPr>
          <w:b/>
        </w:rPr>
        <w:t xml:space="preserve"> менее 3-х участников!</w:t>
      </w:r>
    </w:p>
    <w:p w:rsidR="00CC06AE" w:rsidRDefault="0018500A" w:rsidP="00CC06AE">
      <w:pPr>
        <w:pStyle w:val="afa"/>
        <w:spacing w:line="276" w:lineRule="auto"/>
        <w:ind w:left="0" w:firstLine="709"/>
        <w:jc w:val="both"/>
      </w:pPr>
      <w:r w:rsidRPr="00CC06AE">
        <w:t>Победитель и призеры</w:t>
      </w:r>
      <w:r w:rsidRPr="005543F9">
        <w:rPr>
          <w:b/>
        </w:rPr>
        <w:t xml:space="preserve"> </w:t>
      </w:r>
      <w:r w:rsidR="00FD0932">
        <w:rPr>
          <w:b/>
        </w:rPr>
        <w:t>к</w:t>
      </w:r>
      <w:r w:rsidRPr="005543F9">
        <w:rPr>
          <w:b/>
        </w:rPr>
        <w:t xml:space="preserve">омандного </w:t>
      </w:r>
      <w:r w:rsidR="00FD0932">
        <w:rPr>
          <w:b/>
        </w:rPr>
        <w:t>ч</w:t>
      </w:r>
      <w:r w:rsidRPr="005543F9">
        <w:rPr>
          <w:b/>
        </w:rPr>
        <w:t>емпионата Приволжского федерального округа</w:t>
      </w:r>
      <w:r w:rsidRPr="005543F9">
        <w:t xml:space="preserve"> </w:t>
      </w:r>
      <w:r w:rsidRPr="005543F9">
        <w:rPr>
          <w:b/>
        </w:rPr>
        <w:t>по выездке</w:t>
      </w:r>
      <w:r w:rsidRPr="005543F9">
        <w:t xml:space="preserve"> </w:t>
      </w:r>
      <w:r w:rsidR="00CC06AE">
        <w:t xml:space="preserve">определяются по наибольшей сумме положительных баллов двух лучших спортсменов команды из трех, выступающих по программе «Средний приз №1» (для участников соревнований группы «В») и «Большой приз» (для участников соревнований группы «А»), в соответствии </w:t>
      </w:r>
      <w:r w:rsidR="00CC06AE" w:rsidRPr="00096F65">
        <w:t>с таблицей</w:t>
      </w:r>
      <w:r w:rsidR="00CC06AE">
        <w:t xml:space="preserve"> ниже: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2126"/>
        <w:gridCol w:w="1134"/>
        <w:gridCol w:w="2268"/>
      </w:tblGrid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Занятое 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Положительные </w:t>
            </w:r>
          </w:p>
          <w:p w:rsidR="00CC06AE" w:rsidRPr="00C458D2" w:rsidRDefault="00CC06AE" w:rsidP="008C2064">
            <w:pPr>
              <w:pStyle w:val="21"/>
              <w:jc w:val="center"/>
            </w:pPr>
            <w:r>
              <w:rPr>
                <w:b/>
              </w:rPr>
              <w:t>баллы*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Занятое 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Положительные </w:t>
            </w:r>
          </w:p>
          <w:p w:rsidR="00CC06AE" w:rsidRPr="00C458D2" w:rsidRDefault="00CC06AE" w:rsidP="008C2064">
            <w:pPr>
              <w:pStyle w:val="21"/>
              <w:jc w:val="center"/>
            </w:pPr>
            <w:r>
              <w:rPr>
                <w:b/>
              </w:rPr>
              <w:t>баллы*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rFonts w:eastAsia="Cambria"/>
                <w:b/>
              </w:rPr>
            </w:pPr>
            <w:r w:rsidRPr="00C458D2">
              <w:rPr>
                <w:b/>
              </w:rPr>
              <w:t>Занятое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rFonts w:eastAsia="Cambria"/>
                <w:b/>
              </w:rPr>
            </w:pPr>
            <w:r w:rsidRPr="00C458D2">
              <w:rPr>
                <w:b/>
              </w:rPr>
              <w:t>Положительные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rFonts w:eastAsia="Cambria"/>
                <w:b/>
              </w:rPr>
              <w:t xml:space="preserve"> </w:t>
            </w:r>
            <w:r>
              <w:rPr>
                <w:b/>
              </w:rPr>
              <w:t>баллы*</w:t>
            </w:r>
          </w:p>
          <w:p w:rsidR="00CC06AE" w:rsidRPr="00C458D2" w:rsidRDefault="00CC06AE" w:rsidP="008C2064">
            <w:pPr>
              <w:pStyle w:val="21"/>
              <w:jc w:val="center"/>
            </w:pP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17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16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15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24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14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25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13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6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26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46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12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7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27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47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11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8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28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48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10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9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29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49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9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10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30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50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8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51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7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52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6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53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34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54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35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55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3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16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36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56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2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17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37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57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18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38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 xml:space="preserve">Далее начисляется по 1 положительному </w:t>
            </w:r>
            <w:r>
              <w:t>очку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19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39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19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20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40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</w:p>
        </w:tc>
      </w:tr>
    </w:tbl>
    <w:p w:rsidR="00CC06AE" w:rsidRDefault="00CC06AE" w:rsidP="00CC06AE">
      <w:pPr>
        <w:pStyle w:val="afa"/>
        <w:spacing w:line="276" w:lineRule="auto"/>
        <w:ind w:left="0" w:firstLine="709"/>
        <w:jc w:val="both"/>
      </w:pPr>
    </w:p>
    <w:p w:rsidR="00CC06AE" w:rsidRDefault="00CC06AE" w:rsidP="00CC06AE">
      <w:pPr>
        <w:pStyle w:val="afa"/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*Баллы начисляются по результатам выступления участников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«Большой приз» и «Средний приз №1». Для спортсменов, выступающих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по программе «Большой приз», к сумме набранных </w:t>
      </w:r>
      <w:r w:rsidR="00416EF8">
        <w:rPr>
          <w:bCs/>
        </w:rPr>
        <w:t>баллов</w:t>
      </w:r>
      <w:r>
        <w:rPr>
          <w:bCs/>
        </w:rPr>
        <w:t xml:space="preserve"> добавляется 10 положительных </w:t>
      </w:r>
      <w:r w:rsidR="00416EF8">
        <w:rPr>
          <w:bCs/>
        </w:rPr>
        <w:t>баллов</w:t>
      </w:r>
      <w:r>
        <w:rPr>
          <w:bCs/>
        </w:rPr>
        <w:t>, при условии, если результат в процентах выше 60%.</w:t>
      </w:r>
    </w:p>
    <w:p w:rsidR="00F079C0" w:rsidRPr="00CC06AE" w:rsidRDefault="00CC06AE" w:rsidP="00CC06AE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CC06AE">
        <w:rPr>
          <w:rFonts w:ascii="Times New Roman" w:hAnsi="Times New Roman"/>
          <w:bCs/>
          <w:sz w:val="24"/>
        </w:rPr>
        <w:tab/>
        <w:t xml:space="preserve">В </w:t>
      </w:r>
      <w:proofErr w:type="gramStart"/>
      <w:r w:rsidRPr="00CC06AE">
        <w:rPr>
          <w:rFonts w:ascii="Times New Roman" w:hAnsi="Times New Roman"/>
          <w:bCs/>
          <w:sz w:val="24"/>
        </w:rPr>
        <w:t>случае</w:t>
      </w:r>
      <w:proofErr w:type="gramEnd"/>
      <w:r w:rsidRPr="00CC06AE">
        <w:rPr>
          <w:rFonts w:ascii="Times New Roman" w:hAnsi="Times New Roman"/>
          <w:bCs/>
          <w:sz w:val="24"/>
        </w:rPr>
        <w:t xml:space="preserve"> равенства суммы</w:t>
      </w:r>
      <w:r w:rsidR="00416EF8">
        <w:rPr>
          <w:rFonts w:ascii="Times New Roman" w:hAnsi="Times New Roman"/>
          <w:bCs/>
          <w:sz w:val="24"/>
        </w:rPr>
        <w:t xml:space="preserve"> баллов</w:t>
      </w:r>
      <w:r w:rsidRPr="00CC06AE">
        <w:rPr>
          <w:rFonts w:ascii="Times New Roman" w:hAnsi="Times New Roman"/>
          <w:bCs/>
          <w:sz w:val="24"/>
        </w:rPr>
        <w:t xml:space="preserve"> у команд в окончательном списке преимущество имеет команда, у которой третий всадник имеет наиболее высокую сумму положительных </w:t>
      </w:r>
      <w:r w:rsidR="00416EF8">
        <w:rPr>
          <w:rFonts w:ascii="Times New Roman" w:hAnsi="Times New Roman"/>
          <w:bCs/>
          <w:sz w:val="24"/>
        </w:rPr>
        <w:t>баллов</w:t>
      </w:r>
      <w:r w:rsidRPr="00CC06AE">
        <w:rPr>
          <w:rFonts w:ascii="Times New Roman" w:hAnsi="Times New Roman"/>
          <w:bCs/>
          <w:sz w:val="24"/>
        </w:rPr>
        <w:t xml:space="preserve"> (если они обе состоят из трех всадников) или команда, имеющая трёх всадников, по сравнению с командой, имеющей двух всадников. Если команды не отличаются по этим критериям, то преимущество имеет команда, второй зачетный всадник которой имеет более высокую сумму положительных </w:t>
      </w:r>
      <w:r w:rsidR="00416EF8">
        <w:rPr>
          <w:rFonts w:ascii="Times New Roman" w:hAnsi="Times New Roman"/>
          <w:bCs/>
          <w:sz w:val="24"/>
        </w:rPr>
        <w:t>баллов</w:t>
      </w:r>
      <w:r w:rsidRPr="00CC06AE">
        <w:rPr>
          <w:rFonts w:ascii="Times New Roman" w:hAnsi="Times New Roman"/>
          <w:bCs/>
          <w:sz w:val="24"/>
        </w:rPr>
        <w:t xml:space="preserve"> по сумме двух </w:t>
      </w:r>
      <w:proofErr w:type="spellStart"/>
      <w:r w:rsidRPr="00CC06AE">
        <w:rPr>
          <w:rFonts w:ascii="Times New Roman" w:hAnsi="Times New Roman"/>
          <w:bCs/>
          <w:sz w:val="24"/>
        </w:rPr>
        <w:t>езд</w:t>
      </w:r>
      <w:proofErr w:type="spellEnd"/>
      <w:r w:rsidRPr="00CC06AE">
        <w:rPr>
          <w:rFonts w:ascii="Times New Roman" w:hAnsi="Times New Roman"/>
          <w:bCs/>
          <w:sz w:val="24"/>
        </w:rPr>
        <w:t xml:space="preserve"> (вне зависимости от того, в какой группе технической сложности они были набраны).</w:t>
      </w:r>
    </w:p>
    <w:p w:rsidR="00F079C0" w:rsidRDefault="00F079C0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6D8F" w:rsidRDefault="0079429C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2EA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омандного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ервенства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среди юниоров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 юниоро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юношей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 девушек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 xml:space="preserve">мальчиков,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девочек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D8F"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056D8F">
        <w:rPr>
          <w:rFonts w:ascii="Times New Roman" w:hAnsi="Times New Roman"/>
          <w:sz w:val="24"/>
          <w:lang w:eastAsia="ru-RU"/>
        </w:rPr>
        <w:t xml:space="preserve">по </w:t>
      </w:r>
      <w:r w:rsidR="00056D8F">
        <w:rPr>
          <w:rFonts w:ascii="Times New Roman" w:hAnsi="Times New Roman"/>
          <w:sz w:val="24"/>
          <w:lang w:eastAsia="ru-RU"/>
        </w:rPr>
        <w:lastRenderedPageBreak/>
        <w:t>наибольшей</w:t>
      </w:r>
      <w:r w:rsidR="00304142">
        <w:rPr>
          <w:rFonts w:ascii="Times New Roman" w:hAnsi="Times New Roman"/>
          <w:sz w:val="24"/>
          <w:lang w:eastAsia="ru-RU"/>
        </w:rPr>
        <w:t xml:space="preserve"> сумме результатов в процентах выступлений </w:t>
      </w:r>
      <w:r w:rsidR="00056D8F">
        <w:rPr>
          <w:rFonts w:ascii="Times New Roman" w:hAnsi="Times New Roman"/>
          <w:sz w:val="24"/>
          <w:lang w:eastAsia="ru-RU"/>
        </w:rPr>
        <w:t>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 w:rsidR="00056D8F"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в </w:t>
      </w:r>
      <w:r w:rsidR="002E7BB8">
        <w:rPr>
          <w:rFonts w:ascii="Times New Roman" w:hAnsi="Times New Roman"/>
          <w:sz w:val="24"/>
          <w:szCs w:val="24"/>
        </w:rPr>
        <w:t>«</w:t>
      </w:r>
      <w:r w:rsidRPr="001B2EA4">
        <w:rPr>
          <w:rFonts w:ascii="Times New Roman" w:hAnsi="Times New Roman"/>
          <w:sz w:val="24"/>
          <w:szCs w:val="24"/>
        </w:rPr>
        <w:t>Командно</w:t>
      </w:r>
      <w:r w:rsidR="001B2EA4" w:rsidRPr="001B2EA4">
        <w:rPr>
          <w:rFonts w:ascii="Times New Roman" w:hAnsi="Times New Roman"/>
          <w:sz w:val="24"/>
          <w:szCs w:val="24"/>
        </w:rPr>
        <w:t>м</w:t>
      </w:r>
      <w:r w:rsidRPr="001B2EA4">
        <w:rPr>
          <w:rFonts w:ascii="Times New Roman" w:hAnsi="Times New Roman"/>
          <w:sz w:val="24"/>
          <w:szCs w:val="24"/>
        </w:rPr>
        <w:t xml:space="preserve"> приз</w:t>
      </w:r>
      <w:r w:rsidR="001B2EA4" w:rsidRPr="001B2EA4">
        <w:rPr>
          <w:rFonts w:ascii="Times New Roman" w:hAnsi="Times New Roman"/>
          <w:sz w:val="24"/>
          <w:szCs w:val="24"/>
        </w:rPr>
        <w:t>е</w:t>
      </w:r>
      <w:r w:rsidR="002E7BB8">
        <w:rPr>
          <w:rFonts w:ascii="Times New Roman" w:hAnsi="Times New Roman"/>
          <w:sz w:val="24"/>
          <w:szCs w:val="24"/>
        </w:rPr>
        <w:t>»</w:t>
      </w:r>
      <w:r w:rsidR="003C3B2B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1B2EA4">
        <w:rPr>
          <w:rFonts w:ascii="Times New Roman" w:hAnsi="Times New Roman"/>
          <w:sz w:val="24"/>
          <w:szCs w:val="24"/>
        </w:rPr>
        <w:t xml:space="preserve">. </w:t>
      </w:r>
      <w:r w:rsidR="001B2EA4">
        <w:rPr>
          <w:rFonts w:ascii="Times New Roman" w:hAnsi="Times New Roman"/>
          <w:sz w:val="24"/>
          <w:szCs w:val="24"/>
        </w:rPr>
        <w:tab/>
      </w:r>
    </w:p>
    <w:p w:rsidR="00056D8F" w:rsidRPr="002E7BB8" w:rsidRDefault="00056D8F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омандного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ервенства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C1F" w:rsidRPr="00056D8F">
        <w:rPr>
          <w:rFonts w:ascii="Times New Roman" w:hAnsi="Times New Roman"/>
          <w:b/>
          <w:sz w:val="24"/>
          <w:lang w:eastAsia="ru-RU"/>
        </w:rPr>
        <w:t>(высота в холке до 150 см)</w:t>
      </w:r>
      <w:r w:rsidR="00290C1F">
        <w:rPr>
          <w:rFonts w:ascii="Times New Roman" w:hAnsi="Times New Roman"/>
          <w:b/>
          <w:sz w:val="24"/>
          <w:lang w:eastAsia="ru-RU"/>
        </w:rPr>
        <w:t xml:space="preserve"> </w:t>
      </w:r>
      <w:r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>
        <w:rPr>
          <w:rFonts w:ascii="Times New Roman" w:hAnsi="Times New Roman"/>
          <w:sz w:val="24"/>
          <w:lang w:eastAsia="ru-RU"/>
        </w:rPr>
        <w:t>по наибольшей сумме результатов</w:t>
      </w:r>
      <w:r w:rsidR="00304142">
        <w:rPr>
          <w:rFonts w:ascii="Times New Roman" w:hAnsi="Times New Roman"/>
          <w:sz w:val="24"/>
          <w:lang w:eastAsia="ru-RU"/>
        </w:rPr>
        <w:t xml:space="preserve"> в процентах</w:t>
      </w:r>
      <w:r>
        <w:rPr>
          <w:rFonts w:ascii="Times New Roman" w:hAnsi="Times New Roman"/>
          <w:sz w:val="24"/>
          <w:lang w:eastAsia="ru-RU"/>
        </w:rPr>
        <w:t xml:space="preserve"> выступлений 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</w:t>
      </w:r>
      <w:r w:rsidRPr="002E7BB8">
        <w:rPr>
          <w:rFonts w:ascii="Times New Roman" w:hAnsi="Times New Roman"/>
          <w:sz w:val="24"/>
          <w:szCs w:val="24"/>
        </w:rPr>
        <w:t xml:space="preserve">в </w:t>
      </w:r>
      <w:r w:rsidR="002E7BB8">
        <w:rPr>
          <w:rFonts w:ascii="Times New Roman" w:hAnsi="Times New Roman"/>
          <w:sz w:val="24"/>
          <w:szCs w:val="24"/>
        </w:rPr>
        <w:t>«</w:t>
      </w:r>
      <w:r w:rsidR="00D6391E" w:rsidRPr="002E7BB8">
        <w:rPr>
          <w:rFonts w:ascii="Times New Roman" w:hAnsi="Times New Roman"/>
          <w:sz w:val="24"/>
          <w:szCs w:val="24"/>
        </w:rPr>
        <w:t>Предварительном призе</w:t>
      </w:r>
      <w:proofErr w:type="gramStart"/>
      <w:r w:rsidR="00D6391E" w:rsidRPr="002E7BB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2E7BB8">
        <w:rPr>
          <w:rFonts w:ascii="Times New Roman" w:hAnsi="Times New Roman"/>
          <w:sz w:val="24"/>
          <w:szCs w:val="24"/>
        </w:rPr>
        <w:t>»</w:t>
      </w:r>
      <w:r w:rsidR="00D6391E" w:rsidRPr="002E7BB8">
        <w:rPr>
          <w:rFonts w:ascii="Times New Roman" w:hAnsi="Times New Roman"/>
          <w:sz w:val="24"/>
          <w:szCs w:val="24"/>
        </w:rPr>
        <w:t xml:space="preserve"> </w:t>
      </w:r>
      <w:r w:rsidR="002E7BB8" w:rsidRPr="002E7BB8">
        <w:rPr>
          <w:rFonts w:ascii="Times New Roman" w:hAnsi="Times New Roman"/>
          <w:sz w:val="24"/>
          <w:szCs w:val="24"/>
        </w:rPr>
        <w:t>в категории «дети» (12-16 лет)</w:t>
      </w:r>
      <w:r w:rsidR="00D6391E" w:rsidRPr="002E7BB8">
        <w:rPr>
          <w:rFonts w:ascii="Times New Roman" w:hAnsi="Times New Roman"/>
          <w:sz w:val="24"/>
          <w:szCs w:val="24"/>
        </w:rPr>
        <w:t xml:space="preserve"> и в </w:t>
      </w:r>
      <w:r w:rsidRPr="002E7BB8">
        <w:rPr>
          <w:rFonts w:ascii="Times New Roman" w:hAnsi="Times New Roman"/>
          <w:sz w:val="24"/>
          <w:szCs w:val="24"/>
        </w:rPr>
        <w:t xml:space="preserve">программе </w:t>
      </w:r>
      <w:r w:rsidR="002E7BB8">
        <w:rPr>
          <w:rFonts w:ascii="Times New Roman" w:hAnsi="Times New Roman"/>
          <w:sz w:val="24"/>
          <w:szCs w:val="24"/>
        </w:rPr>
        <w:t>«</w:t>
      </w:r>
      <w:r w:rsidRPr="002E7BB8">
        <w:rPr>
          <w:rFonts w:ascii="Times New Roman" w:hAnsi="Times New Roman"/>
          <w:sz w:val="24"/>
          <w:szCs w:val="24"/>
        </w:rPr>
        <w:t>М</w:t>
      </w:r>
      <w:r w:rsidR="00D6391E" w:rsidRPr="002E7BB8">
        <w:rPr>
          <w:rFonts w:ascii="Times New Roman" w:hAnsi="Times New Roman"/>
          <w:sz w:val="24"/>
          <w:szCs w:val="24"/>
        </w:rPr>
        <w:t xml:space="preserve">анежная езда № </w:t>
      </w:r>
      <w:r w:rsidR="00735F9D" w:rsidRPr="002E7BB8">
        <w:rPr>
          <w:rFonts w:ascii="Times New Roman" w:hAnsi="Times New Roman"/>
          <w:sz w:val="24"/>
          <w:szCs w:val="24"/>
        </w:rPr>
        <w:t>2.2</w:t>
      </w:r>
      <w:r w:rsidR="002E7BB8">
        <w:rPr>
          <w:rFonts w:ascii="Times New Roman" w:hAnsi="Times New Roman"/>
          <w:sz w:val="24"/>
          <w:szCs w:val="24"/>
        </w:rPr>
        <w:t>»</w:t>
      </w:r>
      <w:r w:rsidR="00D6391E" w:rsidRPr="002E7BB8">
        <w:rPr>
          <w:rFonts w:ascii="Times New Roman" w:hAnsi="Times New Roman"/>
          <w:sz w:val="24"/>
          <w:szCs w:val="24"/>
        </w:rPr>
        <w:t xml:space="preserve"> </w:t>
      </w:r>
      <w:r w:rsidR="002E7BB8" w:rsidRPr="002E7BB8">
        <w:rPr>
          <w:rFonts w:ascii="Times New Roman" w:hAnsi="Times New Roman"/>
          <w:sz w:val="24"/>
          <w:szCs w:val="24"/>
        </w:rPr>
        <w:t>в категории «дети» (до 13 лет)</w:t>
      </w:r>
      <w:r w:rsidRPr="002E7BB8">
        <w:rPr>
          <w:rFonts w:ascii="Times New Roman" w:hAnsi="Times New Roman"/>
          <w:sz w:val="24"/>
          <w:szCs w:val="24"/>
        </w:rPr>
        <w:t xml:space="preserve">. </w:t>
      </w:r>
    </w:p>
    <w:p w:rsidR="0079429C" w:rsidRDefault="00056D8F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16EF8" w:rsidRPr="00CC06AE">
        <w:rPr>
          <w:rFonts w:ascii="Times New Roman" w:hAnsi="Times New Roman"/>
          <w:bCs/>
          <w:sz w:val="24"/>
        </w:rPr>
        <w:t xml:space="preserve">В </w:t>
      </w:r>
      <w:proofErr w:type="gramStart"/>
      <w:r w:rsidR="00416EF8" w:rsidRPr="00CC06AE">
        <w:rPr>
          <w:rFonts w:ascii="Times New Roman" w:hAnsi="Times New Roman"/>
          <w:bCs/>
          <w:sz w:val="24"/>
        </w:rPr>
        <w:t>случае</w:t>
      </w:r>
      <w:proofErr w:type="gramEnd"/>
      <w:r w:rsidR="00416EF8" w:rsidRPr="00CC06AE">
        <w:rPr>
          <w:rFonts w:ascii="Times New Roman" w:hAnsi="Times New Roman"/>
          <w:bCs/>
          <w:sz w:val="24"/>
        </w:rPr>
        <w:t xml:space="preserve"> равенства </w:t>
      </w:r>
      <w:r w:rsidR="00416EF8">
        <w:rPr>
          <w:rFonts w:ascii="Times New Roman" w:hAnsi="Times New Roman"/>
          <w:bCs/>
          <w:sz w:val="24"/>
        </w:rPr>
        <w:t xml:space="preserve">результатов 2-х и более команд </w:t>
      </w:r>
      <w:r w:rsidR="00416EF8" w:rsidRPr="00CC06AE">
        <w:rPr>
          <w:rFonts w:ascii="Times New Roman" w:hAnsi="Times New Roman"/>
          <w:bCs/>
          <w:sz w:val="24"/>
        </w:rPr>
        <w:t>в окончательном списке преимущество имеет команда</w:t>
      </w:r>
      <w:r w:rsidR="00416EF8">
        <w:rPr>
          <w:rFonts w:ascii="Times New Roman" w:hAnsi="Times New Roman"/>
          <w:bCs/>
          <w:sz w:val="24"/>
        </w:rPr>
        <w:t xml:space="preserve"> с более высоким результатом в процентах лучшего всадника команды. Если равенство результатов сохраняется</w:t>
      </w:r>
      <w:r w:rsidR="00416EF8" w:rsidRPr="00CC06AE">
        <w:rPr>
          <w:rFonts w:ascii="Times New Roman" w:hAnsi="Times New Roman"/>
          <w:bCs/>
          <w:sz w:val="24"/>
        </w:rPr>
        <w:t>,</w:t>
      </w:r>
      <w:r w:rsidR="00416EF8">
        <w:rPr>
          <w:rFonts w:ascii="Times New Roman" w:hAnsi="Times New Roman"/>
          <w:bCs/>
          <w:sz w:val="24"/>
        </w:rPr>
        <w:t xml:space="preserve"> преимущество будет иметь команда, в</w:t>
      </w:r>
      <w:r w:rsidR="00416EF8" w:rsidRPr="00CC06AE">
        <w:rPr>
          <w:rFonts w:ascii="Times New Roman" w:hAnsi="Times New Roman"/>
          <w:bCs/>
          <w:sz w:val="24"/>
        </w:rPr>
        <w:t xml:space="preserve"> которой </w:t>
      </w:r>
      <w:r w:rsidR="00416EF8">
        <w:rPr>
          <w:rFonts w:ascii="Times New Roman" w:hAnsi="Times New Roman"/>
          <w:bCs/>
          <w:sz w:val="24"/>
        </w:rPr>
        <w:t xml:space="preserve">результат в процентах второго зачетного всадника команды выше. Если равенство результатов сохраняется, </w:t>
      </w:r>
      <w:r w:rsidR="00416EF8" w:rsidRPr="00CC06AE">
        <w:rPr>
          <w:rFonts w:ascii="Times New Roman" w:hAnsi="Times New Roman"/>
          <w:bCs/>
          <w:sz w:val="24"/>
        </w:rPr>
        <w:t xml:space="preserve"> </w:t>
      </w:r>
      <w:r w:rsidR="008863ED">
        <w:rPr>
          <w:rFonts w:ascii="Times New Roman" w:hAnsi="Times New Roman"/>
          <w:bCs/>
          <w:sz w:val="24"/>
        </w:rPr>
        <w:t>преимущество будет иметь команда, в</w:t>
      </w:r>
      <w:r w:rsidR="008863ED" w:rsidRPr="00CC06AE">
        <w:rPr>
          <w:rFonts w:ascii="Times New Roman" w:hAnsi="Times New Roman"/>
          <w:bCs/>
          <w:sz w:val="24"/>
        </w:rPr>
        <w:t xml:space="preserve"> которой </w:t>
      </w:r>
      <w:r w:rsidR="008863ED">
        <w:rPr>
          <w:rFonts w:ascii="Times New Roman" w:hAnsi="Times New Roman"/>
          <w:bCs/>
          <w:sz w:val="24"/>
        </w:rPr>
        <w:t xml:space="preserve">результат в процентах третьего всадника команды выше. В </w:t>
      </w:r>
      <w:proofErr w:type="gramStart"/>
      <w:r w:rsidR="008863ED">
        <w:rPr>
          <w:rFonts w:ascii="Times New Roman" w:hAnsi="Times New Roman"/>
          <w:bCs/>
          <w:sz w:val="24"/>
        </w:rPr>
        <w:t>случае</w:t>
      </w:r>
      <w:proofErr w:type="gramEnd"/>
      <w:r w:rsidR="008863ED">
        <w:rPr>
          <w:rFonts w:ascii="Times New Roman" w:hAnsi="Times New Roman"/>
          <w:bCs/>
          <w:sz w:val="24"/>
        </w:rPr>
        <w:t xml:space="preserve"> если одна из команд представлена двумя спортсменами, более высокое место займет команды с тремя участниками в команде. В </w:t>
      </w:r>
      <w:proofErr w:type="gramStart"/>
      <w:r w:rsidR="008863ED">
        <w:rPr>
          <w:rFonts w:ascii="Times New Roman" w:hAnsi="Times New Roman"/>
          <w:bCs/>
          <w:sz w:val="24"/>
        </w:rPr>
        <w:t>случае</w:t>
      </w:r>
      <w:proofErr w:type="gramEnd"/>
      <w:r w:rsidR="008863ED">
        <w:rPr>
          <w:rFonts w:ascii="Times New Roman" w:hAnsi="Times New Roman"/>
          <w:bCs/>
          <w:sz w:val="24"/>
        </w:rPr>
        <w:t xml:space="preserve"> отсутствия третьего участника в составе обеих команд, объявляется равенство результатов.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C4752E">
        <w:rPr>
          <w:rFonts w:ascii="Times New Roman" w:hAnsi="Times New Roman"/>
          <w:color w:val="191919"/>
          <w:sz w:val="24"/>
          <w:szCs w:val="24"/>
        </w:rPr>
        <w:t xml:space="preserve">Во всех </w:t>
      </w:r>
      <w:r w:rsidR="00DA3C96">
        <w:rPr>
          <w:rFonts w:ascii="Times New Roman" w:hAnsi="Times New Roman"/>
          <w:color w:val="191919"/>
          <w:sz w:val="24"/>
          <w:szCs w:val="24"/>
        </w:rPr>
        <w:t>номерах (</w:t>
      </w:r>
      <w:proofErr w:type="spellStart"/>
      <w:r w:rsidR="00DA3C96">
        <w:rPr>
          <w:rFonts w:ascii="Times New Roman" w:hAnsi="Times New Roman"/>
          <w:color w:val="191919"/>
          <w:sz w:val="24"/>
          <w:szCs w:val="24"/>
        </w:rPr>
        <w:t>ездах</w:t>
      </w:r>
      <w:proofErr w:type="spellEnd"/>
      <w:r w:rsidR="00DA3C96">
        <w:rPr>
          <w:rFonts w:ascii="Times New Roman" w:hAnsi="Times New Roman"/>
          <w:color w:val="191919"/>
          <w:sz w:val="24"/>
          <w:szCs w:val="24"/>
        </w:rPr>
        <w:t>)</w:t>
      </w:r>
      <w:r w:rsidR="00815A6E">
        <w:rPr>
          <w:rFonts w:ascii="Times New Roman" w:hAnsi="Times New Roman"/>
          <w:color w:val="191919"/>
          <w:sz w:val="24"/>
          <w:szCs w:val="24"/>
        </w:rPr>
        <w:t xml:space="preserve"> программы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815A6E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 w:rsidR="003D5631"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каждого </w:t>
      </w:r>
      <w:r w:rsidR="00DA3C96">
        <w:rPr>
          <w:rFonts w:ascii="Times New Roman" w:hAnsi="Times New Roman"/>
          <w:color w:val="191919"/>
          <w:sz w:val="24"/>
          <w:szCs w:val="24"/>
        </w:rPr>
        <w:t>номера</w:t>
      </w:r>
      <w:r w:rsidR="00815A6E">
        <w:rPr>
          <w:rFonts w:ascii="Times New Roman" w:hAnsi="Times New Roman"/>
          <w:color w:val="191919"/>
          <w:sz w:val="24"/>
          <w:szCs w:val="24"/>
        </w:rPr>
        <w:t xml:space="preserve"> программы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color w:val="191919"/>
          <w:sz w:val="24"/>
          <w:szCs w:val="24"/>
        </w:rPr>
        <w:t xml:space="preserve">(езды) 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8A2F61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>степеней, их лошади награждаются розетками.</w:t>
      </w:r>
    </w:p>
    <w:p w:rsidR="007562B4" w:rsidRDefault="0018500A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ab/>
      </w:r>
      <w:r w:rsidR="007562B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A33B10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>ичного</w:t>
      </w:r>
      <w:r w:rsidR="00B82057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ч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емпионата Приволжского федерального округа</w:t>
      </w:r>
      <w:r w:rsidR="00815A6E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82057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B82057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B82057" w:rsidRPr="00B82057">
        <w:rPr>
          <w:rFonts w:ascii="Times New Roman" w:hAnsi="Times New Roman"/>
          <w:sz w:val="24"/>
          <w:lang w:eastAsia="ru-RU"/>
        </w:rPr>
        <w:t xml:space="preserve">, </w:t>
      </w:r>
      <w:r w:rsidR="00B82057"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B82057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попоной.</w:t>
      </w:r>
    </w:p>
    <w:p w:rsidR="00192258" w:rsidRDefault="00192258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</w:rPr>
        <w:tab/>
      </w:r>
      <w:r w:rsidR="0018500A" w:rsidRPr="00A33B10">
        <w:rPr>
          <w:rFonts w:ascii="Times New Roman" w:hAnsi="Times New Roman"/>
          <w:sz w:val="24"/>
          <w:lang w:eastAsia="ru-RU"/>
        </w:rPr>
        <w:t xml:space="preserve"> </w:t>
      </w:r>
      <w:r w:rsidR="00430670" w:rsidRPr="00A33B10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ичного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п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ервенства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430670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30670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430670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430670" w:rsidRPr="00B82057">
        <w:rPr>
          <w:rFonts w:ascii="Times New Roman" w:hAnsi="Times New Roman"/>
          <w:sz w:val="24"/>
          <w:lang w:eastAsia="ru-RU"/>
        </w:rPr>
        <w:t xml:space="preserve">, </w:t>
      </w:r>
      <w:r w:rsidR="00430670"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430670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</w:t>
      </w:r>
      <w:r w:rsidR="00557636">
        <w:rPr>
          <w:rFonts w:ascii="Times New Roman" w:hAnsi="Times New Roman"/>
          <w:color w:val="191919"/>
          <w:sz w:val="24"/>
          <w:szCs w:val="24"/>
        </w:rPr>
        <w:t xml:space="preserve"> (кроме выездки на пони)</w:t>
      </w:r>
      <w:r w:rsidR="00430670">
        <w:rPr>
          <w:rFonts w:ascii="Times New Roman" w:hAnsi="Times New Roman"/>
          <w:color w:val="191919"/>
          <w:sz w:val="24"/>
          <w:szCs w:val="24"/>
        </w:rPr>
        <w:t>.</w:t>
      </w:r>
    </w:p>
    <w:p w:rsidR="00761C3A" w:rsidRPr="00761C3A" w:rsidRDefault="00761C3A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Победитель и призеры </w:t>
      </w:r>
      <w:r w:rsidR="00E663D9">
        <w:rPr>
          <w:rFonts w:ascii="Times New Roman" w:hAnsi="Times New Roman"/>
          <w:color w:val="191919"/>
          <w:sz w:val="24"/>
          <w:szCs w:val="24"/>
        </w:rPr>
        <w:t xml:space="preserve">абсолютного первенства </w:t>
      </w:r>
      <w:r>
        <w:rPr>
          <w:rFonts w:ascii="Times New Roman" w:hAnsi="Times New Roman"/>
          <w:color w:val="191919"/>
          <w:sz w:val="24"/>
          <w:szCs w:val="24"/>
        </w:rPr>
        <w:t xml:space="preserve">соревнований 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>групп</w:t>
      </w:r>
      <w:r w:rsidR="00E663D9">
        <w:rPr>
          <w:rFonts w:ascii="Times New Roman" w:hAnsi="Times New Roman"/>
          <w:b/>
          <w:color w:val="191919"/>
          <w:sz w:val="24"/>
          <w:szCs w:val="24"/>
        </w:rPr>
        <w:t>ы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 xml:space="preserve"> «</w:t>
      </w:r>
      <w:r w:rsidRPr="00761C3A">
        <w:rPr>
          <w:rFonts w:ascii="Times New Roman" w:hAnsi="Times New Roman"/>
          <w:b/>
          <w:color w:val="191919"/>
          <w:sz w:val="24"/>
          <w:szCs w:val="24"/>
          <w:lang w:val="en-US"/>
        </w:rPr>
        <w:t>B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 xml:space="preserve">» </w:t>
      </w:r>
      <w:r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Pr="00B82057">
        <w:rPr>
          <w:rFonts w:ascii="Times New Roman" w:hAnsi="Times New Roman"/>
          <w:sz w:val="24"/>
          <w:lang w:eastAsia="ru-RU"/>
        </w:rPr>
        <w:t>кубками, медалями и дипломами</w:t>
      </w:r>
      <w:r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Pr="00B82057">
        <w:rPr>
          <w:rFonts w:ascii="Times New Roman" w:hAnsi="Times New Roman"/>
          <w:sz w:val="24"/>
          <w:lang w:eastAsia="ru-RU"/>
        </w:rPr>
        <w:t xml:space="preserve">, </w:t>
      </w:r>
      <w:r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192258" w:rsidRPr="00B82057" w:rsidRDefault="00192258" w:rsidP="003D563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B82057">
        <w:rPr>
          <w:rFonts w:ascii="Times New Roman" w:hAnsi="Times New Roman"/>
          <w:color w:val="191919"/>
          <w:sz w:val="24"/>
          <w:szCs w:val="24"/>
        </w:rPr>
        <w:tab/>
        <w:t xml:space="preserve">Тренеры победителей награждаются </w:t>
      </w:r>
      <w:r w:rsidR="00B82057">
        <w:rPr>
          <w:rFonts w:ascii="Times New Roman" w:hAnsi="Times New Roman"/>
          <w:color w:val="191919"/>
          <w:sz w:val="24"/>
          <w:szCs w:val="24"/>
        </w:rPr>
        <w:t xml:space="preserve">кубками и </w:t>
      </w:r>
      <w:r w:rsidRPr="00B82057">
        <w:rPr>
          <w:rFonts w:ascii="Times New Roman" w:hAnsi="Times New Roman"/>
          <w:color w:val="191919"/>
          <w:sz w:val="24"/>
          <w:szCs w:val="24"/>
        </w:rPr>
        <w:t>дипломами.</w:t>
      </w:r>
    </w:p>
    <w:p w:rsidR="007B19F3" w:rsidRPr="00B82057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B82057">
        <w:rPr>
          <w:rFonts w:ascii="Times New Roman" w:hAnsi="Times New Roman"/>
          <w:b/>
          <w:color w:val="191919"/>
          <w:sz w:val="24"/>
          <w:szCs w:val="24"/>
        </w:rPr>
        <w:tab/>
      </w:r>
    </w:p>
    <w:p w:rsidR="0018500A" w:rsidRPr="00743410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color w:val="191919"/>
          <w:sz w:val="24"/>
          <w:szCs w:val="24"/>
        </w:rPr>
        <w:tab/>
      </w:r>
      <w:r w:rsidR="0018500A" w:rsidRPr="00743410">
        <w:rPr>
          <w:rFonts w:ascii="Times New Roman" w:hAnsi="Times New Roman"/>
          <w:color w:val="191919"/>
          <w:sz w:val="24"/>
          <w:szCs w:val="24"/>
        </w:rPr>
        <w:t>Победители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sz w:val="24"/>
          <w:lang w:eastAsia="ru-RU"/>
        </w:rPr>
        <w:t>к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омандного </w:t>
      </w:r>
      <w:r w:rsidR="00A33B10">
        <w:rPr>
          <w:rFonts w:ascii="Times New Roman" w:hAnsi="Times New Roman"/>
          <w:b/>
          <w:sz w:val="24"/>
          <w:lang w:eastAsia="ru-RU"/>
        </w:rPr>
        <w:t>ч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емпионата и </w:t>
      </w:r>
      <w:r w:rsidR="00A33B10">
        <w:rPr>
          <w:rFonts w:ascii="Times New Roman" w:hAnsi="Times New Roman"/>
          <w:b/>
          <w:sz w:val="24"/>
          <w:lang w:eastAsia="ru-RU"/>
        </w:rPr>
        <w:t>п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ервенства Приволжского федерального округа 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(1 командное место) награждаются </w:t>
      </w:r>
      <w:r w:rsidR="00743410" w:rsidRPr="00743410">
        <w:rPr>
          <w:rFonts w:ascii="Times New Roman" w:hAnsi="Times New Roman"/>
          <w:color w:val="191919"/>
          <w:sz w:val="24"/>
          <w:szCs w:val="24"/>
        </w:rPr>
        <w:t>общим командным призом</w:t>
      </w:r>
      <w:r w:rsidRPr="00743410">
        <w:rPr>
          <w:rFonts w:ascii="Times New Roman" w:hAnsi="Times New Roman"/>
          <w:color w:val="191919"/>
          <w:sz w:val="24"/>
          <w:szCs w:val="24"/>
        </w:rPr>
        <w:t>,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степеней, их лошади награждаются розетками.</w:t>
      </w:r>
    </w:p>
    <w:p w:rsid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b/>
          <w:color w:val="191919"/>
          <w:sz w:val="24"/>
          <w:szCs w:val="24"/>
        </w:rPr>
        <w:tab/>
      </w:r>
      <w:r w:rsidRPr="00743410">
        <w:rPr>
          <w:rFonts w:ascii="Times New Roman" w:hAnsi="Times New Roman"/>
          <w:color w:val="191919"/>
          <w:sz w:val="24"/>
          <w:szCs w:val="24"/>
        </w:rPr>
        <w:t>Призеры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</w:t>
      </w:r>
      <w:r w:rsidR="00A33B10">
        <w:rPr>
          <w:rFonts w:ascii="Times New Roman" w:hAnsi="Times New Roman"/>
          <w:b/>
          <w:sz w:val="24"/>
          <w:lang w:eastAsia="ru-RU"/>
        </w:rPr>
        <w:t>к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омандного </w:t>
      </w:r>
      <w:r w:rsidR="00A33B10">
        <w:rPr>
          <w:rFonts w:ascii="Times New Roman" w:hAnsi="Times New Roman"/>
          <w:b/>
          <w:sz w:val="24"/>
          <w:lang w:eastAsia="ru-RU"/>
        </w:rPr>
        <w:t>ч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емпионата и </w:t>
      </w:r>
      <w:r w:rsidR="00A33B10">
        <w:rPr>
          <w:rFonts w:ascii="Times New Roman" w:hAnsi="Times New Roman"/>
          <w:b/>
          <w:sz w:val="24"/>
          <w:lang w:eastAsia="ru-RU"/>
        </w:rPr>
        <w:t>п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ервенства Приволжского федерального округа </w:t>
      </w:r>
      <w:r w:rsidRPr="00743410">
        <w:rPr>
          <w:rFonts w:ascii="Times New Roman" w:hAnsi="Times New Roman"/>
          <w:sz w:val="24"/>
          <w:lang w:eastAsia="ru-RU"/>
        </w:rPr>
        <w:t>(2 и 3 командные места)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</w:t>
      </w:r>
      <w:r w:rsidRPr="00743410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 </w:t>
      </w:r>
      <w:r w:rsidRPr="00743410">
        <w:rPr>
          <w:rFonts w:ascii="Times New Roman" w:hAnsi="Times New Roman"/>
          <w:color w:val="191919"/>
          <w:sz w:val="24"/>
          <w:szCs w:val="24"/>
        </w:rPr>
        <w:t>дипломами соответствующих, их лошади награждаются розетками.</w:t>
      </w:r>
    </w:p>
    <w:p w:rsidR="007B19F3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697991" w:rsidRP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EF60B1" w:rsidRPr="00110D9E" w:rsidRDefault="00EF60B1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65238" w:rsidRDefault="00CC20A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noProof/>
          <w:color w:val="191919"/>
        </w:rPr>
        <w:lastRenderedPageBreak/>
        <w:drawing>
          <wp:anchor distT="0" distB="0" distL="114300" distR="114300" simplePos="0" relativeHeight="251666432" behindDoc="1" locked="0" layoutInCell="1" allowOverlap="1" wp14:anchorId="4D653F49" wp14:editId="4039A711">
            <wp:simplePos x="0" y="0"/>
            <wp:positionH relativeFrom="column">
              <wp:posOffset>3914775</wp:posOffset>
            </wp:positionH>
            <wp:positionV relativeFrom="paragraph">
              <wp:posOffset>144780</wp:posOffset>
            </wp:positionV>
            <wp:extent cx="2686050" cy="802205"/>
            <wp:effectExtent l="0" t="0" r="0" b="0"/>
            <wp:wrapNone/>
            <wp:docPr id="7" name="Рисунок 7" descr="C:\Users\User\Documents\Пассаж\Макеты\Логотипы партнеров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ассаж\Макеты\Логотипы партнеров\logo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38"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21745" w:rsidRPr="00C21745" w:rsidRDefault="00C21745" w:rsidP="00C21745">
      <w:pPr>
        <w:pStyle w:val="Default"/>
        <w:spacing w:line="276" w:lineRule="auto"/>
        <w:rPr>
          <w:color w:val="191919"/>
        </w:rPr>
      </w:pPr>
      <w:r w:rsidRPr="00CC20A4">
        <w:rPr>
          <w:color w:val="191919"/>
        </w:rPr>
        <w:t xml:space="preserve">- </w:t>
      </w:r>
      <w:r>
        <w:rPr>
          <w:color w:val="191919"/>
        </w:rPr>
        <w:t xml:space="preserve">Партнер соревнований – </w:t>
      </w:r>
      <w:r w:rsidRPr="00CC20A4">
        <w:rPr>
          <w:b/>
          <w:color w:val="FF0000"/>
          <w:lang w:val="en-US"/>
        </w:rPr>
        <w:t>City</w:t>
      </w:r>
      <w:r w:rsidRPr="00CC20A4">
        <w:rPr>
          <w:b/>
          <w:color w:val="FF0000"/>
        </w:rPr>
        <w:t xml:space="preserve"> </w:t>
      </w:r>
      <w:r w:rsidRPr="00CC20A4">
        <w:rPr>
          <w:b/>
          <w:color w:val="FF0000"/>
          <w:lang w:val="en-US"/>
        </w:rPr>
        <w:t>Hotel</w:t>
      </w:r>
      <w:r w:rsidRPr="00CC20A4">
        <w:rPr>
          <w:b/>
          <w:color w:val="FF0000"/>
        </w:rPr>
        <w:t xml:space="preserve"> «</w:t>
      </w:r>
      <w:proofErr w:type="spellStart"/>
      <w:r w:rsidRPr="00CC20A4">
        <w:rPr>
          <w:b/>
          <w:color w:val="FF0000"/>
          <w:lang w:val="en-US"/>
        </w:rPr>
        <w:t>Sova</w:t>
      </w:r>
      <w:proofErr w:type="spellEnd"/>
      <w:r w:rsidRPr="00CC20A4">
        <w:rPr>
          <w:b/>
          <w:color w:val="FF0000"/>
        </w:rPr>
        <w:t>»</w:t>
      </w:r>
      <w:r w:rsidRPr="00CC20A4">
        <w:rPr>
          <w:color w:val="191919"/>
        </w:rPr>
        <w:t xml:space="preserve">: </w:t>
      </w:r>
      <w:proofErr w:type="spellStart"/>
      <w:r>
        <w:rPr>
          <w:color w:val="191919"/>
        </w:rPr>
        <w:t>ул</w:t>
      </w:r>
      <w:proofErr w:type="gramStart"/>
      <w:r w:rsidRPr="00CC20A4">
        <w:rPr>
          <w:color w:val="191919"/>
        </w:rPr>
        <w:t>.</w:t>
      </w:r>
      <w:r>
        <w:rPr>
          <w:color w:val="191919"/>
        </w:rPr>
        <w:t>В</w:t>
      </w:r>
      <w:proofErr w:type="gramEnd"/>
      <w:r>
        <w:rPr>
          <w:color w:val="191919"/>
        </w:rPr>
        <w:t>анеева</w:t>
      </w:r>
      <w:proofErr w:type="spellEnd"/>
      <w:r w:rsidRPr="00CC20A4">
        <w:rPr>
          <w:color w:val="191919"/>
        </w:rPr>
        <w:t xml:space="preserve">, 121 </w:t>
      </w:r>
    </w:p>
    <w:p w:rsidR="009C19A6" w:rsidRDefault="009C19A6" w:rsidP="00C21745">
      <w:pPr>
        <w:pStyle w:val="Default"/>
        <w:spacing w:line="276" w:lineRule="auto"/>
        <w:rPr>
          <w:b/>
          <w:color w:val="191919"/>
        </w:rPr>
      </w:pPr>
    </w:p>
    <w:p w:rsidR="00C21745" w:rsidRPr="00290C1F" w:rsidRDefault="000559F7" w:rsidP="00C21745">
      <w:pPr>
        <w:pStyle w:val="Default"/>
        <w:spacing w:line="276" w:lineRule="auto"/>
        <w:rPr>
          <w:b/>
          <w:color w:val="191919"/>
        </w:rPr>
      </w:pPr>
      <w:r w:rsidRPr="00CC20A4">
        <w:rPr>
          <w:b/>
          <w:color w:val="191919"/>
        </w:rPr>
        <w:t>Скидка на размещение</w:t>
      </w:r>
      <w:r>
        <w:rPr>
          <w:b/>
          <w:color w:val="191919"/>
        </w:rPr>
        <w:t xml:space="preserve"> при бронировании на сайте отеля </w:t>
      </w:r>
      <w:hyperlink r:id="rId16" w:history="1">
        <w:r w:rsidRPr="00AD070A">
          <w:rPr>
            <w:rStyle w:val="a6"/>
            <w:b/>
            <w:lang w:val="en-US"/>
          </w:rPr>
          <w:t>www</w:t>
        </w:r>
        <w:r w:rsidRPr="00AD070A">
          <w:rPr>
            <w:rStyle w:val="a6"/>
            <w:b/>
          </w:rPr>
          <w:t>.hotelsova.ru</w:t>
        </w:r>
      </w:hyperlink>
      <w:r w:rsidRPr="008172A5">
        <w:rPr>
          <w:b/>
        </w:rPr>
        <w:t xml:space="preserve"> </w:t>
      </w:r>
      <w:r>
        <w:rPr>
          <w:b/>
          <w:color w:val="FF0000"/>
        </w:rPr>
        <w:t>10</w:t>
      </w:r>
      <w:r w:rsidRPr="00CC20A4">
        <w:rPr>
          <w:b/>
          <w:color w:val="FF0000"/>
        </w:rPr>
        <w:t>%</w:t>
      </w:r>
      <w:r>
        <w:rPr>
          <w:b/>
          <w:color w:val="191919"/>
        </w:rPr>
        <w:t xml:space="preserve"> по промо-коду Пассаж.</w:t>
      </w:r>
      <w:r w:rsidR="00290C1F">
        <w:rPr>
          <w:b/>
          <w:color w:val="191919"/>
        </w:rPr>
        <w:t xml:space="preserve"> </w:t>
      </w:r>
    </w:p>
    <w:p w:rsidR="00C21745" w:rsidRPr="00290C1F" w:rsidRDefault="00C21745" w:rsidP="00C21745">
      <w:pPr>
        <w:pStyle w:val="Default"/>
        <w:spacing w:line="276" w:lineRule="auto"/>
        <w:rPr>
          <w:color w:val="191919"/>
        </w:rPr>
      </w:pPr>
      <w:r w:rsidRPr="00290C1F">
        <w:rPr>
          <w:color w:val="FF0000"/>
        </w:rPr>
        <w:t>!</w:t>
      </w:r>
      <w:r w:rsidRPr="00290C1F">
        <w:rPr>
          <w:color w:val="191919"/>
        </w:rPr>
        <w:t xml:space="preserve"> Разрешено размещение с животными по предварительному согласованию. </w:t>
      </w:r>
    </w:p>
    <w:p w:rsidR="0083387B" w:rsidRPr="00290C1F" w:rsidRDefault="00C21745" w:rsidP="00C21745">
      <w:pPr>
        <w:pStyle w:val="Default"/>
        <w:spacing w:line="276" w:lineRule="auto"/>
        <w:rPr>
          <w:bCs/>
          <w:color w:val="191919"/>
        </w:rPr>
      </w:pPr>
      <w:r w:rsidRPr="00290C1F">
        <w:rPr>
          <w:bCs/>
          <w:color w:val="191919"/>
        </w:rPr>
        <w:t>Бронирование гостиницы участники осуществляют самостоятельно.</w:t>
      </w:r>
      <w:r w:rsidR="001919E5" w:rsidRPr="00290C1F">
        <w:rPr>
          <w:bCs/>
          <w:color w:val="191919"/>
        </w:rPr>
        <w:t xml:space="preserve">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AF1EC0" w:rsidRPr="00290C1F" w:rsidRDefault="007B19F3" w:rsidP="00290C1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="00AF1EC0"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="00AF1EC0" w:rsidRPr="003638F7">
        <w:rPr>
          <w:rFonts w:ascii="Times New Roman" w:hAnsi="Times New Roman"/>
          <w:b/>
          <w:sz w:val="24"/>
          <w:szCs w:val="24"/>
        </w:rPr>
        <w:t>1</w:t>
      </w:r>
      <w:r w:rsidR="00700D21">
        <w:rPr>
          <w:rFonts w:ascii="Times New Roman" w:hAnsi="Times New Roman"/>
          <w:b/>
          <w:sz w:val="24"/>
          <w:szCs w:val="24"/>
        </w:rPr>
        <w:t>2</w:t>
      </w:r>
      <w:r w:rsidR="00AF1EC0" w:rsidRPr="003638F7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без кормов.</w:t>
      </w:r>
    </w:p>
    <w:p w:rsidR="0031014F" w:rsidRDefault="0031014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 w:rsidR="00700D21">
        <w:rPr>
          <w:rFonts w:ascii="Times New Roman" w:hAnsi="Times New Roman"/>
          <w:b/>
          <w:sz w:val="24"/>
          <w:szCs w:val="24"/>
        </w:rPr>
        <w:t>6</w:t>
      </w:r>
      <w:r w:rsidRPr="001919E5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Pr="001919E5">
        <w:rPr>
          <w:rFonts w:ascii="Times New Roman" w:hAnsi="Times New Roman"/>
          <w:b/>
          <w:sz w:val="24"/>
          <w:szCs w:val="24"/>
        </w:rPr>
        <w:t>.</w:t>
      </w:r>
    </w:p>
    <w:p w:rsidR="00CB5B4C" w:rsidRDefault="00CB5B4C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Денники в стационарной конюшне </w:t>
      </w:r>
      <w:r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Pr="003638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3638F7">
        <w:rPr>
          <w:rFonts w:ascii="Times New Roman" w:hAnsi="Times New Roman"/>
          <w:b/>
          <w:sz w:val="24"/>
          <w:szCs w:val="24"/>
        </w:rPr>
        <w:t>00 руб./</w:t>
      </w:r>
      <w:r>
        <w:rPr>
          <w:rFonts w:ascii="Times New Roman" w:hAnsi="Times New Roman"/>
          <w:b/>
          <w:sz w:val="24"/>
          <w:szCs w:val="24"/>
        </w:rPr>
        <w:t>день</w:t>
      </w:r>
      <w:r w:rsidRPr="003638F7">
        <w:rPr>
          <w:rFonts w:ascii="Times New Roman" w:hAnsi="Times New Roman"/>
          <w:b/>
          <w:sz w:val="24"/>
          <w:szCs w:val="24"/>
        </w:rPr>
        <w:t xml:space="preserve"> без кормов.</w:t>
      </w:r>
    </w:p>
    <w:p w:rsidR="00CB5B4C" w:rsidRDefault="00CB5B4C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CB5B4C">
        <w:rPr>
          <w:rFonts w:ascii="Times New Roman" w:hAnsi="Times New Roman"/>
          <w:sz w:val="24"/>
          <w:szCs w:val="24"/>
        </w:rPr>
        <w:t xml:space="preserve">Денники </w:t>
      </w:r>
      <w:r w:rsidRPr="001919E5">
        <w:rPr>
          <w:rFonts w:ascii="Times New Roman" w:hAnsi="Times New Roman"/>
          <w:sz w:val="24"/>
          <w:szCs w:val="24"/>
        </w:rPr>
        <w:t xml:space="preserve">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800</w:t>
      </w:r>
      <w:r w:rsidRPr="001919E5">
        <w:rPr>
          <w:rFonts w:ascii="Times New Roman" w:hAnsi="Times New Roman"/>
          <w:b/>
          <w:sz w:val="24"/>
          <w:szCs w:val="24"/>
        </w:rPr>
        <w:t xml:space="preserve"> руб./</w:t>
      </w:r>
      <w:r>
        <w:rPr>
          <w:rFonts w:ascii="Times New Roman" w:hAnsi="Times New Roman"/>
          <w:b/>
          <w:sz w:val="24"/>
          <w:szCs w:val="24"/>
        </w:rPr>
        <w:t>день</w:t>
      </w:r>
      <w:r w:rsidRPr="001919E5">
        <w:rPr>
          <w:rFonts w:ascii="Times New Roman" w:hAnsi="Times New Roman"/>
          <w:b/>
          <w:sz w:val="24"/>
          <w:szCs w:val="24"/>
        </w:rPr>
        <w:t>.</w:t>
      </w:r>
    </w:p>
    <w:p w:rsidR="00CB5B4C" w:rsidRDefault="00CB5B4C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CB5B4C" w:rsidRPr="00290C1F" w:rsidRDefault="00290C1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290C1F">
        <w:rPr>
          <w:rFonts w:ascii="Times New Roman" w:hAnsi="Times New Roman"/>
          <w:sz w:val="24"/>
          <w:szCs w:val="24"/>
        </w:rPr>
        <w:t xml:space="preserve">Плата за летники </w:t>
      </w:r>
      <w:r w:rsidR="00CB5B4C">
        <w:rPr>
          <w:rFonts w:ascii="Times New Roman" w:hAnsi="Times New Roman"/>
          <w:sz w:val="24"/>
          <w:szCs w:val="24"/>
        </w:rPr>
        <w:t xml:space="preserve">и денники </w:t>
      </w:r>
      <w:r w:rsidRPr="00290C1F">
        <w:rPr>
          <w:rFonts w:ascii="Times New Roman" w:hAnsi="Times New Roman"/>
          <w:sz w:val="24"/>
          <w:szCs w:val="24"/>
        </w:rPr>
        <w:t>взимается за каждый день вне зависимости от времени заезда/выезда.</w:t>
      </w:r>
    </w:p>
    <w:p w:rsidR="00AF1EC0" w:rsidRDefault="00AF1EC0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  <w:r w:rsidR="00290C1F">
        <w:rPr>
          <w:rFonts w:ascii="Times New Roman" w:hAnsi="Times New Roman"/>
          <w:b/>
          <w:sz w:val="24"/>
          <w:szCs w:val="24"/>
        </w:rPr>
        <w:t xml:space="preserve"> или 300р./день </w:t>
      </w:r>
      <w:r w:rsidR="00290C1F" w:rsidRPr="00290C1F">
        <w:rPr>
          <w:rFonts w:ascii="Times New Roman" w:hAnsi="Times New Roman"/>
          <w:sz w:val="24"/>
          <w:szCs w:val="24"/>
        </w:rPr>
        <w:t>(с кормлением).</w:t>
      </w:r>
    </w:p>
    <w:p w:rsidR="00A33B10" w:rsidRDefault="00A33B10" w:rsidP="00A33B1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Отбивка денника – </w:t>
      </w:r>
      <w:r w:rsidRPr="00700D21">
        <w:rPr>
          <w:rFonts w:ascii="Times New Roman" w:hAnsi="Times New Roman"/>
          <w:b/>
          <w:sz w:val="24"/>
          <w:szCs w:val="24"/>
        </w:rPr>
        <w:t>300 руб.</w:t>
      </w:r>
    </w:p>
    <w:p w:rsidR="00700D21" w:rsidRPr="00A33B10" w:rsidRDefault="00700D21" w:rsidP="00A33B1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1014F">
        <w:rPr>
          <w:rFonts w:ascii="Times New Roman" w:hAnsi="Times New Roman"/>
          <w:sz w:val="24"/>
          <w:szCs w:val="24"/>
        </w:rPr>
        <w:t xml:space="preserve">тоимость подключения </w:t>
      </w:r>
      <w:proofErr w:type="spellStart"/>
      <w:r>
        <w:rPr>
          <w:rFonts w:ascii="Times New Roman" w:hAnsi="Times New Roman"/>
          <w:sz w:val="24"/>
          <w:szCs w:val="24"/>
        </w:rPr>
        <w:t>коневоза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014F">
        <w:rPr>
          <w:rFonts w:ascii="Times New Roman" w:hAnsi="Times New Roman"/>
          <w:sz w:val="24"/>
          <w:szCs w:val="24"/>
        </w:rPr>
        <w:t xml:space="preserve">к электричеству – </w:t>
      </w:r>
      <w:r>
        <w:rPr>
          <w:rFonts w:ascii="Times New Roman" w:hAnsi="Times New Roman"/>
          <w:b/>
          <w:sz w:val="24"/>
          <w:szCs w:val="24"/>
        </w:rPr>
        <w:t xml:space="preserve">1000 руб. </w:t>
      </w:r>
      <w:r w:rsidRPr="00290C1F">
        <w:rPr>
          <w:rFonts w:ascii="Times New Roman" w:hAnsi="Times New Roman"/>
          <w:sz w:val="24"/>
          <w:szCs w:val="24"/>
        </w:rPr>
        <w:t>за все время</w:t>
      </w:r>
      <w:r>
        <w:rPr>
          <w:rFonts w:ascii="Times New Roman" w:hAnsi="Times New Roman"/>
          <w:sz w:val="24"/>
          <w:szCs w:val="24"/>
        </w:rPr>
        <w:t>.</w:t>
      </w:r>
    </w:p>
    <w:p w:rsidR="00700D21" w:rsidRDefault="00700D21" w:rsidP="0031014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31014F" w:rsidRDefault="00AF1EC0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входит использование </w:t>
      </w:r>
      <w:r w:rsidR="00290C1F">
        <w:rPr>
          <w:rFonts w:ascii="Times New Roman" w:hAnsi="Times New Roman"/>
          <w:sz w:val="24"/>
          <w:szCs w:val="24"/>
        </w:rPr>
        <w:t>манежа/поля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  <w:r w:rsidR="0031014F">
        <w:rPr>
          <w:rFonts w:ascii="Times New Roman" w:hAnsi="Times New Roman"/>
          <w:sz w:val="24"/>
          <w:szCs w:val="24"/>
        </w:rPr>
        <w:t xml:space="preserve"> </w:t>
      </w:r>
    </w:p>
    <w:p w:rsidR="00700D21" w:rsidRPr="0031014F" w:rsidRDefault="00700D21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700D21">
        <w:rPr>
          <w:rFonts w:ascii="Times New Roman" w:hAnsi="Times New Roman"/>
          <w:sz w:val="24"/>
          <w:szCs w:val="24"/>
        </w:rPr>
        <w:t xml:space="preserve">!!! К участию в </w:t>
      </w:r>
      <w:proofErr w:type="gramStart"/>
      <w:r w:rsidRPr="00700D21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700D21">
        <w:rPr>
          <w:rFonts w:ascii="Times New Roman" w:hAnsi="Times New Roman"/>
          <w:sz w:val="24"/>
          <w:szCs w:val="24"/>
        </w:rPr>
        <w:t xml:space="preserve"> допускаются только те спортсмены, которые находятся в зоне </w:t>
      </w:r>
      <w:proofErr w:type="spellStart"/>
      <w:r w:rsidRPr="00700D2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тюардинга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базе КСК «Пассаж».</w:t>
      </w:r>
      <w:r>
        <w:rPr>
          <w:rStyle w:val="af3"/>
          <w:rFonts w:ascii="Times New Roman" w:hAnsi="Times New Roman"/>
          <w:sz w:val="24"/>
          <w:szCs w:val="24"/>
        </w:rPr>
        <w:footnoteReference w:id="3"/>
      </w:r>
    </w:p>
    <w:p w:rsidR="0031014F" w:rsidRDefault="0031014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CB5B4C" w:rsidRPr="00CB5B4C" w:rsidRDefault="00CB5B4C" w:rsidP="00CB5B4C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proofErr w:type="gramStart"/>
      <w:r>
        <w:rPr>
          <w:rFonts w:ascii="Times New Roman" w:hAnsi="Times New Roman"/>
          <w:b/>
          <w:sz w:val="24"/>
          <w:szCs w:val="24"/>
        </w:rPr>
        <w:t>Приоритет на постой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стационарной конюшне – по дате подачи предварительной заявки.</w:t>
      </w:r>
    </w:p>
    <w:p w:rsidR="004C390F" w:rsidRPr="0031014F" w:rsidRDefault="004C390F" w:rsidP="0031014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="00A33B10" w:rsidRPr="00A33B10">
        <w:rPr>
          <w:rFonts w:ascii="Times New Roman" w:hAnsi="Times New Roman"/>
          <w:b/>
          <w:color w:val="0033CC"/>
          <w:sz w:val="24"/>
        </w:rPr>
        <w:t>+7(909)138-26-56</w:t>
      </w:r>
      <w:r w:rsidR="00A33B10" w:rsidRPr="00A33B10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="00A33B10">
        <w:rPr>
          <w:rFonts w:ascii="Times New Roman" w:hAnsi="Times New Roman"/>
          <w:bCs/>
          <w:color w:val="191919"/>
          <w:sz w:val="24"/>
          <w:szCs w:val="24"/>
        </w:rPr>
        <w:t>Федорищева Лариса Юрьевна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E6228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EF60B1" w:rsidRDefault="00EF60B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 xml:space="preserve">оплачиваются </w:t>
      </w:r>
      <w:r w:rsidR="007B19F3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22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.0</w:t>
      </w:r>
      <w:r w:rsidR="00700D21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9.2020</w:t>
      </w:r>
      <w:r w:rsidR="0077271B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г.</w:t>
      </w:r>
      <w:r w:rsidR="0077271B" w:rsidRPr="0030513E">
        <w:rPr>
          <w:rFonts w:ascii="Times New Roman" w:hAnsi="Times New Roman"/>
          <w:b/>
          <w:bCs/>
          <w:sz w:val="24"/>
          <w:szCs w:val="23"/>
        </w:rPr>
        <w:t xml:space="preserve"> на мандатной комиссии</w:t>
      </w:r>
      <w:r w:rsidR="0077271B" w:rsidRPr="0030513E">
        <w:rPr>
          <w:rFonts w:ascii="Times New Roman" w:hAnsi="Times New Roman"/>
          <w:b/>
          <w:sz w:val="24"/>
          <w:szCs w:val="24"/>
        </w:rPr>
        <w:t>)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F6DA9" w:rsidRDefault="00E026AD" w:rsidP="00755721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Мужчины, женщины (группа </w:t>
      </w:r>
      <w:r>
        <w:rPr>
          <w:b/>
          <w:i/>
          <w:color w:val="000000"/>
          <w:lang w:val="en-US"/>
        </w:rPr>
        <w:t>A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B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C</w:t>
      </w:r>
      <w:r>
        <w:rPr>
          <w:b/>
          <w:i/>
          <w:color w:val="000000"/>
        </w:rPr>
        <w:t>, открытый класс)</w:t>
      </w:r>
      <w:r w:rsidR="00EF6DA9" w:rsidRPr="00EF6DA9">
        <w:rPr>
          <w:b/>
          <w:i/>
          <w:color w:val="000000"/>
        </w:rPr>
        <w:t>:</w:t>
      </w:r>
      <w:r w:rsidR="00EF6DA9" w:rsidRPr="00EF6DA9">
        <w:rPr>
          <w:b/>
          <w:color w:val="000000"/>
        </w:rPr>
        <w:t xml:space="preserve"> 2</w:t>
      </w:r>
      <w:r w:rsidR="00EF6DA9" w:rsidRPr="00CC175E">
        <w:rPr>
          <w:b/>
          <w:color w:val="000000"/>
        </w:rPr>
        <w:t xml:space="preserve"> 500 рублей</w:t>
      </w:r>
    </w:p>
    <w:p w:rsidR="00755721" w:rsidRPr="00AD0E70" w:rsidRDefault="00755721" w:rsidP="00755721">
      <w:pPr>
        <w:spacing w:line="276" w:lineRule="auto"/>
        <w:jc w:val="both"/>
        <w:rPr>
          <w:color w:val="000000"/>
        </w:rPr>
      </w:pPr>
      <w:r w:rsidRPr="00AD0E70">
        <w:rPr>
          <w:b/>
          <w:i/>
          <w:color w:val="000000"/>
        </w:rPr>
        <w:t>Юниоры,</w:t>
      </w:r>
      <w:r w:rsidR="00E026AD">
        <w:rPr>
          <w:b/>
          <w:i/>
          <w:color w:val="000000"/>
        </w:rPr>
        <w:t xml:space="preserve"> юниорки;</w:t>
      </w:r>
      <w:r w:rsidRPr="00AD0E70">
        <w:rPr>
          <w:b/>
          <w:i/>
          <w:color w:val="000000"/>
        </w:rPr>
        <w:t xml:space="preserve"> юноши</w:t>
      </w:r>
      <w:r w:rsidR="00E026AD">
        <w:rPr>
          <w:b/>
          <w:i/>
          <w:color w:val="000000"/>
        </w:rPr>
        <w:t>, девушки</w:t>
      </w:r>
      <w:r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Pr="00AD0E70">
        <w:rPr>
          <w:b/>
          <w:color w:val="000000"/>
        </w:rPr>
        <w:t>2 000 рублей</w:t>
      </w:r>
    </w:p>
    <w:p w:rsidR="00755721" w:rsidRPr="004C390F" w:rsidRDefault="00E026AD" w:rsidP="00755721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Мальчики, девочки</w:t>
      </w:r>
      <w:r w:rsidR="00755721"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="00755721" w:rsidRPr="00AD0E70">
        <w:rPr>
          <w:b/>
          <w:color w:val="000000"/>
        </w:rPr>
        <w:t>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65238" w:rsidRPr="007562B4" w:rsidRDefault="00910752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!!! </w:t>
      </w:r>
      <w:r w:rsidR="007562B4"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910752" w:rsidRPr="00C67A2E" w:rsidRDefault="00910752" w:rsidP="00910752">
      <w:pPr>
        <w:pStyle w:val="2"/>
        <w:spacing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C67A2E">
        <w:rPr>
          <w:rFonts w:ascii="Times New Roman" w:hAnsi="Times New Roman"/>
          <w:b/>
          <w:bCs/>
          <w:sz w:val="24"/>
          <w:szCs w:val="24"/>
        </w:rPr>
        <w:t>!!! При оплате стартовых взносов после окончания манда</w:t>
      </w:r>
      <w:r>
        <w:rPr>
          <w:rFonts w:ascii="Times New Roman" w:hAnsi="Times New Roman"/>
          <w:b/>
          <w:bCs/>
          <w:sz w:val="24"/>
          <w:szCs w:val="24"/>
        </w:rPr>
        <w:t>тной комиссии</w:t>
      </w:r>
      <w:r w:rsidRPr="00C67A2E">
        <w:rPr>
          <w:rFonts w:ascii="Times New Roman" w:hAnsi="Times New Roman"/>
          <w:b/>
          <w:bCs/>
          <w:sz w:val="24"/>
          <w:szCs w:val="24"/>
        </w:rPr>
        <w:t xml:space="preserve"> взимается штраф в размере 1000 руб.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Default="00DB561D" w:rsidP="00DB561D">
      <w:pPr>
        <w:spacing w:line="276" w:lineRule="auto"/>
        <w:ind w:firstLine="708"/>
        <w:jc w:val="both"/>
      </w:pPr>
      <w:r w:rsidRPr="00AB3E56">
        <w:t>Организация и проведение соревнований, 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 xml:space="preserve">средств Оргкомитета </w:t>
      </w:r>
      <w:r w:rsidR="00BB1928">
        <w:t xml:space="preserve">(стартовых взносов) </w:t>
      </w:r>
      <w:r w:rsidR="008325F0">
        <w:t>и спонсоров</w:t>
      </w:r>
      <w:r w:rsidRPr="00AB3E56">
        <w:t xml:space="preserve">. </w:t>
      </w:r>
    </w:p>
    <w:p w:rsidR="00B93862" w:rsidRPr="00AB3E56" w:rsidRDefault="00CF23F3" w:rsidP="00DB561D">
      <w:pPr>
        <w:spacing w:line="276" w:lineRule="auto"/>
        <w:ind w:firstLine="708"/>
        <w:jc w:val="both"/>
      </w:pPr>
      <w:r w:rsidRPr="00CF23F3">
        <w:t xml:space="preserve">Услуги по предоставлению спортсооружений </w:t>
      </w:r>
      <w:r w:rsidR="00B93862">
        <w:t>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10714" w:type="dxa"/>
        <w:tblLook w:val="04A0" w:firstRow="1" w:lastRow="0" w:firstColumn="1" w:lastColumn="0" w:noHBand="0" w:noVBand="1"/>
      </w:tblPr>
      <w:tblGrid>
        <w:gridCol w:w="3369"/>
        <w:gridCol w:w="3543"/>
        <w:gridCol w:w="3802"/>
      </w:tblGrid>
      <w:tr w:rsidR="004853EB" w:rsidTr="00416EF8">
        <w:trPr>
          <w:trHeight w:val="2801"/>
        </w:trPr>
        <w:tc>
          <w:tcPr>
            <w:tcW w:w="3369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Балыкин А.Г.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Комитета ФКСР по выездке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3EB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2020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3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Комитета ФКСР по пони-спорту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3EB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2020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802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Варламова Е.Ю.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ВКС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16EF8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3EB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2020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853EB" w:rsidRDefault="004853EB" w:rsidP="0083387B">
      <w:pPr>
        <w:ind w:left="851"/>
        <w:jc w:val="both"/>
        <w:rPr>
          <w:rFonts w:ascii="Cambria" w:hAnsi="Cambria"/>
        </w:rPr>
      </w:pPr>
    </w:p>
    <w:sectPr w:rsidR="004853EB" w:rsidSect="00140D84">
      <w:footerReference w:type="even" r:id="rId17"/>
      <w:footerReference w:type="default" r:id="rId18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AA" w:rsidRDefault="006866AA">
      <w:r>
        <w:separator/>
      </w:r>
    </w:p>
  </w:endnote>
  <w:endnote w:type="continuationSeparator" w:id="0">
    <w:p w:rsidR="006866AA" w:rsidRDefault="0068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64" w:rsidRDefault="008C2064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064" w:rsidRDefault="008C2064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64" w:rsidRDefault="008C206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AA" w:rsidRDefault="006866AA">
      <w:r>
        <w:separator/>
      </w:r>
    </w:p>
  </w:footnote>
  <w:footnote w:type="continuationSeparator" w:id="0">
    <w:p w:rsidR="006866AA" w:rsidRDefault="006866AA">
      <w:r>
        <w:continuationSeparator/>
      </w:r>
    </w:p>
  </w:footnote>
  <w:footnote w:id="1">
    <w:p w:rsidR="008C2064" w:rsidRDefault="008C2064">
      <w:pPr>
        <w:pStyle w:val="af1"/>
      </w:pPr>
      <w:r>
        <w:rPr>
          <w:rStyle w:val="af3"/>
        </w:rPr>
        <w:footnoteRef/>
      </w:r>
      <w:r>
        <w:t xml:space="preserve"> Чемпион Приволжского федерального округа определятся только в </w:t>
      </w:r>
      <w:proofErr w:type="gramStart"/>
      <w:r>
        <w:t>соревнованиях</w:t>
      </w:r>
      <w:proofErr w:type="gramEnd"/>
      <w:r>
        <w:t xml:space="preserve"> группы «А».</w:t>
      </w:r>
    </w:p>
  </w:footnote>
  <w:footnote w:id="2">
    <w:p w:rsidR="008C2064" w:rsidRDefault="008C2064">
      <w:pPr>
        <w:pStyle w:val="af1"/>
      </w:pPr>
      <w:r>
        <w:rPr>
          <w:rStyle w:val="af3"/>
        </w:rPr>
        <w:footnoteRef/>
      </w:r>
      <w:r>
        <w:t xml:space="preserve"> «</w:t>
      </w:r>
      <w:proofErr w:type="gramStart"/>
      <w:r>
        <w:t>Малом</w:t>
      </w:r>
      <w:proofErr w:type="gramEnd"/>
      <w:r>
        <w:t xml:space="preserve"> призе» в категории «юниоры».</w:t>
      </w:r>
    </w:p>
  </w:footnote>
  <w:footnote w:id="3">
    <w:p w:rsidR="008C2064" w:rsidRPr="00700D21" w:rsidRDefault="008C2064">
      <w:pPr>
        <w:pStyle w:val="af1"/>
        <w:rPr>
          <w:sz w:val="16"/>
        </w:rPr>
      </w:pPr>
      <w:r>
        <w:rPr>
          <w:rStyle w:val="af3"/>
        </w:rPr>
        <w:footnoteRef/>
      </w:r>
      <w:r>
        <w:t xml:space="preserve"> </w:t>
      </w:r>
      <w:r w:rsidRPr="00700D21">
        <w:t>Исключение составляют спортсмены списочного состава ГБУ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520"/>
    <w:multiLevelType w:val="hybridMultilevel"/>
    <w:tmpl w:val="B1A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4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13"/>
  </w:num>
  <w:num w:numId="17">
    <w:abstractNumId w:val="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0226D"/>
    <w:rsid w:val="00015C2D"/>
    <w:rsid w:val="00015F6E"/>
    <w:rsid w:val="00021714"/>
    <w:rsid w:val="00023646"/>
    <w:rsid w:val="00023878"/>
    <w:rsid w:val="00033D38"/>
    <w:rsid w:val="0004169A"/>
    <w:rsid w:val="00050C39"/>
    <w:rsid w:val="000559F7"/>
    <w:rsid w:val="00056D8F"/>
    <w:rsid w:val="00060066"/>
    <w:rsid w:val="00063055"/>
    <w:rsid w:val="00077B67"/>
    <w:rsid w:val="00082E1D"/>
    <w:rsid w:val="000910F3"/>
    <w:rsid w:val="000916DC"/>
    <w:rsid w:val="0009683B"/>
    <w:rsid w:val="0009689D"/>
    <w:rsid w:val="000A2263"/>
    <w:rsid w:val="000B2F6F"/>
    <w:rsid w:val="000C28B9"/>
    <w:rsid w:val="000D2608"/>
    <w:rsid w:val="000D43D6"/>
    <w:rsid w:val="000F1D3A"/>
    <w:rsid w:val="000F3B4D"/>
    <w:rsid w:val="000F4DB7"/>
    <w:rsid w:val="000F654A"/>
    <w:rsid w:val="001065FA"/>
    <w:rsid w:val="00114A41"/>
    <w:rsid w:val="00127D46"/>
    <w:rsid w:val="00132C8F"/>
    <w:rsid w:val="0013334E"/>
    <w:rsid w:val="00140D84"/>
    <w:rsid w:val="00152943"/>
    <w:rsid w:val="00162F01"/>
    <w:rsid w:val="00163DC1"/>
    <w:rsid w:val="0016690E"/>
    <w:rsid w:val="00174B8D"/>
    <w:rsid w:val="00177543"/>
    <w:rsid w:val="0018500A"/>
    <w:rsid w:val="001864C0"/>
    <w:rsid w:val="001913F3"/>
    <w:rsid w:val="001919E5"/>
    <w:rsid w:val="00192258"/>
    <w:rsid w:val="00195459"/>
    <w:rsid w:val="001A22CC"/>
    <w:rsid w:val="001A421F"/>
    <w:rsid w:val="001A7BD9"/>
    <w:rsid w:val="001B2EA4"/>
    <w:rsid w:val="001B6156"/>
    <w:rsid w:val="001B7AE9"/>
    <w:rsid w:val="001C35DC"/>
    <w:rsid w:val="001C39D6"/>
    <w:rsid w:val="001C6C34"/>
    <w:rsid w:val="001D3F69"/>
    <w:rsid w:val="001E381F"/>
    <w:rsid w:val="001E64B3"/>
    <w:rsid w:val="001F53CE"/>
    <w:rsid w:val="00204E4F"/>
    <w:rsid w:val="00215564"/>
    <w:rsid w:val="002309BA"/>
    <w:rsid w:val="002525A7"/>
    <w:rsid w:val="00254F0E"/>
    <w:rsid w:val="0025631D"/>
    <w:rsid w:val="00256346"/>
    <w:rsid w:val="00264F39"/>
    <w:rsid w:val="00264FD7"/>
    <w:rsid w:val="00280900"/>
    <w:rsid w:val="002879E4"/>
    <w:rsid w:val="00290C1F"/>
    <w:rsid w:val="00293116"/>
    <w:rsid w:val="00295A38"/>
    <w:rsid w:val="002A1C69"/>
    <w:rsid w:val="002A1CB0"/>
    <w:rsid w:val="002A658B"/>
    <w:rsid w:val="002B3063"/>
    <w:rsid w:val="002C373B"/>
    <w:rsid w:val="002D4486"/>
    <w:rsid w:val="002E34DC"/>
    <w:rsid w:val="002E3614"/>
    <w:rsid w:val="002E7BB8"/>
    <w:rsid w:val="002F4B0C"/>
    <w:rsid w:val="002F7863"/>
    <w:rsid w:val="00301998"/>
    <w:rsid w:val="00301E96"/>
    <w:rsid w:val="003036F8"/>
    <w:rsid w:val="00304142"/>
    <w:rsid w:val="0030513E"/>
    <w:rsid w:val="0030576E"/>
    <w:rsid w:val="00305FE5"/>
    <w:rsid w:val="003078B5"/>
    <w:rsid w:val="0031014F"/>
    <w:rsid w:val="00320B1A"/>
    <w:rsid w:val="003311CE"/>
    <w:rsid w:val="00337086"/>
    <w:rsid w:val="00341860"/>
    <w:rsid w:val="0034189C"/>
    <w:rsid w:val="003419A1"/>
    <w:rsid w:val="0034276A"/>
    <w:rsid w:val="00377072"/>
    <w:rsid w:val="00383654"/>
    <w:rsid w:val="00383B48"/>
    <w:rsid w:val="003A2E25"/>
    <w:rsid w:val="003A5F51"/>
    <w:rsid w:val="003B6B3F"/>
    <w:rsid w:val="003C0E0A"/>
    <w:rsid w:val="003C3B2B"/>
    <w:rsid w:val="003D5631"/>
    <w:rsid w:val="003E3902"/>
    <w:rsid w:val="00403651"/>
    <w:rsid w:val="00413EE9"/>
    <w:rsid w:val="0041555E"/>
    <w:rsid w:val="00416EF8"/>
    <w:rsid w:val="0042147E"/>
    <w:rsid w:val="00422CE6"/>
    <w:rsid w:val="00430670"/>
    <w:rsid w:val="0043738A"/>
    <w:rsid w:val="00440F70"/>
    <w:rsid w:val="004432C9"/>
    <w:rsid w:val="00450DF1"/>
    <w:rsid w:val="004565C7"/>
    <w:rsid w:val="004614ED"/>
    <w:rsid w:val="0046371F"/>
    <w:rsid w:val="004641F0"/>
    <w:rsid w:val="0046485E"/>
    <w:rsid w:val="004650DD"/>
    <w:rsid w:val="00473F9E"/>
    <w:rsid w:val="00475CB9"/>
    <w:rsid w:val="004841A6"/>
    <w:rsid w:val="004853EB"/>
    <w:rsid w:val="0048544D"/>
    <w:rsid w:val="004A15C0"/>
    <w:rsid w:val="004A2450"/>
    <w:rsid w:val="004B430C"/>
    <w:rsid w:val="004C390F"/>
    <w:rsid w:val="004D3DDE"/>
    <w:rsid w:val="004E195A"/>
    <w:rsid w:val="004E64C4"/>
    <w:rsid w:val="004F3678"/>
    <w:rsid w:val="004F40C8"/>
    <w:rsid w:val="00501CB5"/>
    <w:rsid w:val="00503B83"/>
    <w:rsid w:val="00505707"/>
    <w:rsid w:val="00515A8C"/>
    <w:rsid w:val="00520F4B"/>
    <w:rsid w:val="00534019"/>
    <w:rsid w:val="00537C44"/>
    <w:rsid w:val="00545C71"/>
    <w:rsid w:val="0055049D"/>
    <w:rsid w:val="005506CE"/>
    <w:rsid w:val="005543F9"/>
    <w:rsid w:val="00557636"/>
    <w:rsid w:val="005645FD"/>
    <w:rsid w:val="0056606D"/>
    <w:rsid w:val="00570240"/>
    <w:rsid w:val="00584BF1"/>
    <w:rsid w:val="005872FE"/>
    <w:rsid w:val="00595993"/>
    <w:rsid w:val="005B460E"/>
    <w:rsid w:val="005D0A45"/>
    <w:rsid w:val="005D6F8C"/>
    <w:rsid w:val="005E1636"/>
    <w:rsid w:val="005F01C3"/>
    <w:rsid w:val="005F2609"/>
    <w:rsid w:val="005F4322"/>
    <w:rsid w:val="00600684"/>
    <w:rsid w:val="00613DEA"/>
    <w:rsid w:val="00616E1F"/>
    <w:rsid w:val="00625E61"/>
    <w:rsid w:val="006403BE"/>
    <w:rsid w:val="00661AB7"/>
    <w:rsid w:val="006627BE"/>
    <w:rsid w:val="00675F48"/>
    <w:rsid w:val="00684130"/>
    <w:rsid w:val="00685A87"/>
    <w:rsid w:val="006866AA"/>
    <w:rsid w:val="00686D2A"/>
    <w:rsid w:val="00695C2E"/>
    <w:rsid w:val="00697991"/>
    <w:rsid w:val="006A6529"/>
    <w:rsid w:val="006C041E"/>
    <w:rsid w:val="006C0FA2"/>
    <w:rsid w:val="006C258A"/>
    <w:rsid w:val="006C6111"/>
    <w:rsid w:val="006D02EF"/>
    <w:rsid w:val="006D050A"/>
    <w:rsid w:val="006D7540"/>
    <w:rsid w:val="00700D21"/>
    <w:rsid w:val="0070283C"/>
    <w:rsid w:val="00715869"/>
    <w:rsid w:val="00726A1E"/>
    <w:rsid w:val="0073198C"/>
    <w:rsid w:val="00734D3E"/>
    <w:rsid w:val="00735F9D"/>
    <w:rsid w:val="00743410"/>
    <w:rsid w:val="0075001F"/>
    <w:rsid w:val="00750394"/>
    <w:rsid w:val="00750B68"/>
    <w:rsid w:val="00755721"/>
    <w:rsid w:val="007562B4"/>
    <w:rsid w:val="00761C3A"/>
    <w:rsid w:val="00763C63"/>
    <w:rsid w:val="007652EF"/>
    <w:rsid w:val="007667A0"/>
    <w:rsid w:val="0077271B"/>
    <w:rsid w:val="0078476B"/>
    <w:rsid w:val="007910DB"/>
    <w:rsid w:val="0079429C"/>
    <w:rsid w:val="007A1D67"/>
    <w:rsid w:val="007A5236"/>
    <w:rsid w:val="007B19F3"/>
    <w:rsid w:val="007D49D8"/>
    <w:rsid w:val="007E7331"/>
    <w:rsid w:val="007E7EE6"/>
    <w:rsid w:val="008078B6"/>
    <w:rsid w:val="008119D2"/>
    <w:rsid w:val="0081217C"/>
    <w:rsid w:val="00815A6E"/>
    <w:rsid w:val="00820A87"/>
    <w:rsid w:val="00832421"/>
    <w:rsid w:val="008325F0"/>
    <w:rsid w:val="00832DCB"/>
    <w:rsid w:val="0083387B"/>
    <w:rsid w:val="00835E90"/>
    <w:rsid w:val="00837B4E"/>
    <w:rsid w:val="00840BC8"/>
    <w:rsid w:val="00842184"/>
    <w:rsid w:val="00843256"/>
    <w:rsid w:val="008648D1"/>
    <w:rsid w:val="008716DE"/>
    <w:rsid w:val="008729BD"/>
    <w:rsid w:val="008863ED"/>
    <w:rsid w:val="00891EEE"/>
    <w:rsid w:val="008A2F61"/>
    <w:rsid w:val="008B175A"/>
    <w:rsid w:val="008B1A82"/>
    <w:rsid w:val="008C2064"/>
    <w:rsid w:val="008C6A1A"/>
    <w:rsid w:val="008E153C"/>
    <w:rsid w:val="008E5E26"/>
    <w:rsid w:val="008E623E"/>
    <w:rsid w:val="008E71A0"/>
    <w:rsid w:val="008E76D5"/>
    <w:rsid w:val="008F003C"/>
    <w:rsid w:val="008F3106"/>
    <w:rsid w:val="00900B94"/>
    <w:rsid w:val="0090621D"/>
    <w:rsid w:val="00910752"/>
    <w:rsid w:val="009116FB"/>
    <w:rsid w:val="00911899"/>
    <w:rsid w:val="00912D3D"/>
    <w:rsid w:val="0091314B"/>
    <w:rsid w:val="00914CA9"/>
    <w:rsid w:val="00915BBC"/>
    <w:rsid w:val="0091786F"/>
    <w:rsid w:val="009418C9"/>
    <w:rsid w:val="00951CBF"/>
    <w:rsid w:val="009551CB"/>
    <w:rsid w:val="0095748B"/>
    <w:rsid w:val="00966DC0"/>
    <w:rsid w:val="00971E7E"/>
    <w:rsid w:val="00976BFC"/>
    <w:rsid w:val="00977178"/>
    <w:rsid w:val="00996600"/>
    <w:rsid w:val="009A125E"/>
    <w:rsid w:val="009B7E54"/>
    <w:rsid w:val="009C19A6"/>
    <w:rsid w:val="009D4FBC"/>
    <w:rsid w:val="009E1FA9"/>
    <w:rsid w:val="009E3151"/>
    <w:rsid w:val="009E5530"/>
    <w:rsid w:val="00A002CF"/>
    <w:rsid w:val="00A00701"/>
    <w:rsid w:val="00A02EA5"/>
    <w:rsid w:val="00A1706A"/>
    <w:rsid w:val="00A263B5"/>
    <w:rsid w:val="00A33B10"/>
    <w:rsid w:val="00A36F6D"/>
    <w:rsid w:val="00A40045"/>
    <w:rsid w:val="00A4140A"/>
    <w:rsid w:val="00A41BE6"/>
    <w:rsid w:val="00A45445"/>
    <w:rsid w:val="00A54206"/>
    <w:rsid w:val="00A631BA"/>
    <w:rsid w:val="00A65238"/>
    <w:rsid w:val="00A74AF7"/>
    <w:rsid w:val="00A85251"/>
    <w:rsid w:val="00A8649C"/>
    <w:rsid w:val="00A87FBA"/>
    <w:rsid w:val="00A90389"/>
    <w:rsid w:val="00A91FE7"/>
    <w:rsid w:val="00A91FF3"/>
    <w:rsid w:val="00A925A3"/>
    <w:rsid w:val="00A92BC5"/>
    <w:rsid w:val="00A97ACE"/>
    <w:rsid w:val="00AA004D"/>
    <w:rsid w:val="00AA7EAA"/>
    <w:rsid w:val="00AB2A44"/>
    <w:rsid w:val="00AB6A65"/>
    <w:rsid w:val="00AB6BCB"/>
    <w:rsid w:val="00AC1BF1"/>
    <w:rsid w:val="00AC7EEE"/>
    <w:rsid w:val="00AD0E70"/>
    <w:rsid w:val="00AD1951"/>
    <w:rsid w:val="00AD398F"/>
    <w:rsid w:val="00AF1C62"/>
    <w:rsid w:val="00AF1EC0"/>
    <w:rsid w:val="00AF3F33"/>
    <w:rsid w:val="00AF479C"/>
    <w:rsid w:val="00AF7BA4"/>
    <w:rsid w:val="00B0715A"/>
    <w:rsid w:val="00B11C72"/>
    <w:rsid w:val="00B14934"/>
    <w:rsid w:val="00B24389"/>
    <w:rsid w:val="00B27C98"/>
    <w:rsid w:val="00B40500"/>
    <w:rsid w:val="00B522A5"/>
    <w:rsid w:val="00B53754"/>
    <w:rsid w:val="00B628F2"/>
    <w:rsid w:val="00B70209"/>
    <w:rsid w:val="00B748DA"/>
    <w:rsid w:val="00B82057"/>
    <w:rsid w:val="00B863E9"/>
    <w:rsid w:val="00B926FC"/>
    <w:rsid w:val="00B93304"/>
    <w:rsid w:val="00B93862"/>
    <w:rsid w:val="00BB1928"/>
    <w:rsid w:val="00BC3046"/>
    <w:rsid w:val="00BD117B"/>
    <w:rsid w:val="00BD1DA0"/>
    <w:rsid w:val="00BD3B66"/>
    <w:rsid w:val="00BD4F3C"/>
    <w:rsid w:val="00BF5603"/>
    <w:rsid w:val="00C009FB"/>
    <w:rsid w:val="00C02CED"/>
    <w:rsid w:val="00C03BAC"/>
    <w:rsid w:val="00C04332"/>
    <w:rsid w:val="00C07418"/>
    <w:rsid w:val="00C21745"/>
    <w:rsid w:val="00C25417"/>
    <w:rsid w:val="00C267DE"/>
    <w:rsid w:val="00C42489"/>
    <w:rsid w:val="00C435F7"/>
    <w:rsid w:val="00C43AC6"/>
    <w:rsid w:val="00C4752E"/>
    <w:rsid w:val="00C50818"/>
    <w:rsid w:val="00C51568"/>
    <w:rsid w:val="00C64E62"/>
    <w:rsid w:val="00C66E5C"/>
    <w:rsid w:val="00C67A2E"/>
    <w:rsid w:val="00C73421"/>
    <w:rsid w:val="00C7745C"/>
    <w:rsid w:val="00C90068"/>
    <w:rsid w:val="00C91004"/>
    <w:rsid w:val="00C9653C"/>
    <w:rsid w:val="00C97624"/>
    <w:rsid w:val="00CA63AB"/>
    <w:rsid w:val="00CA6491"/>
    <w:rsid w:val="00CB095B"/>
    <w:rsid w:val="00CB5B4C"/>
    <w:rsid w:val="00CC06AE"/>
    <w:rsid w:val="00CC20A4"/>
    <w:rsid w:val="00CC2A3E"/>
    <w:rsid w:val="00CC3986"/>
    <w:rsid w:val="00CC3DED"/>
    <w:rsid w:val="00CC44CA"/>
    <w:rsid w:val="00CE72A1"/>
    <w:rsid w:val="00CF23F3"/>
    <w:rsid w:val="00D07920"/>
    <w:rsid w:val="00D121FE"/>
    <w:rsid w:val="00D1556E"/>
    <w:rsid w:val="00D2781F"/>
    <w:rsid w:val="00D304BB"/>
    <w:rsid w:val="00D30B8C"/>
    <w:rsid w:val="00D31F19"/>
    <w:rsid w:val="00D35C5F"/>
    <w:rsid w:val="00D37D8F"/>
    <w:rsid w:val="00D41022"/>
    <w:rsid w:val="00D417C3"/>
    <w:rsid w:val="00D50067"/>
    <w:rsid w:val="00D510F9"/>
    <w:rsid w:val="00D53428"/>
    <w:rsid w:val="00D55D9F"/>
    <w:rsid w:val="00D6291B"/>
    <w:rsid w:val="00D6391E"/>
    <w:rsid w:val="00D709FB"/>
    <w:rsid w:val="00D77830"/>
    <w:rsid w:val="00D85F4A"/>
    <w:rsid w:val="00D9135B"/>
    <w:rsid w:val="00D91CDD"/>
    <w:rsid w:val="00D94223"/>
    <w:rsid w:val="00D947ED"/>
    <w:rsid w:val="00DA2EDC"/>
    <w:rsid w:val="00DA3C96"/>
    <w:rsid w:val="00DA5A88"/>
    <w:rsid w:val="00DA5CFE"/>
    <w:rsid w:val="00DB5348"/>
    <w:rsid w:val="00DB561D"/>
    <w:rsid w:val="00DC014D"/>
    <w:rsid w:val="00DC66FF"/>
    <w:rsid w:val="00DD044B"/>
    <w:rsid w:val="00DD4B95"/>
    <w:rsid w:val="00DE6D52"/>
    <w:rsid w:val="00DE7AFF"/>
    <w:rsid w:val="00DE7BCF"/>
    <w:rsid w:val="00E026AD"/>
    <w:rsid w:val="00E032C5"/>
    <w:rsid w:val="00E11EC7"/>
    <w:rsid w:val="00E1256F"/>
    <w:rsid w:val="00E1292E"/>
    <w:rsid w:val="00E46F4B"/>
    <w:rsid w:val="00E62288"/>
    <w:rsid w:val="00E6355C"/>
    <w:rsid w:val="00E6608A"/>
    <w:rsid w:val="00E663D9"/>
    <w:rsid w:val="00E66AA8"/>
    <w:rsid w:val="00E67928"/>
    <w:rsid w:val="00E712FA"/>
    <w:rsid w:val="00E774AB"/>
    <w:rsid w:val="00E806A9"/>
    <w:rsid w:val="00E81373"/>
    <w:rsid w:val="00E93781"/>
    <w:rsid w:val="00EA7488"/>
    <w:rsid w:val="00EB0E35"/>
    <w:rsid w:val="00EB17E5"/>
    <w:rsid w:val="00EB1BA0"/>
    <w:rsid w:val="00EB3EEA"/>
    <w:rsid w:val="00EB653A"/>
    <w:rsid w:val="00EB7E6B"/>
    <w:rsid w:val="00EC0CBD"/>
    <w:rsid w:val="00EC17EA"/>
    <w:rsid w:val="00EC596E"/>
    <w:rsid w:val="00EC7E06"/>
    <w:rsid w:val="00ED0EF6"/>
    <w:rsid w:val="00ED170A"/>
    <w:rsid w:val="00ED614B"/>
    <w:rsid w:val="00EF1112"/>
    <w:rsid w:val="00EF60B1"/>
    <w:rsid w:val="00EF6DA9"/>
    <w:rsid w:val="00EF75DE"/>
    <w:rsid w:val="00F057D8"/>
    <w:rsid w:val="00F06988"/>
    <w:rsid w:val="00F079C0"/>
    <w:rsid w:val="00F07C9E"/>
    <w:rsid w:val="00F16583"/>
    <w:rsid w:val="00F2691F"/>
    <w:rsid w:val="00F27A63"/>
    <w:rsid w:val="00F304CD"/>
    <w:rsid w:val="00F3517E"/>
    <w:rsid w:val="00F36F92"/>
    <w:rsid w:val="00F44D2B"/>
    <w:rsid w:val="00F55BC1"/>
    <w:rsid w:val="00F62639"/>
    <w:rsid w:val="00FA0FD6"/>
    <w:rsid w:val="00FA6E4B"/>
    <w:rsid w:val="00FB0DE2"/>
    <w:rsid w:val="00FD0932"/>
    <w:rsid w:val="00FD18A9"/>
    <w:rsid w:val="00FD6D5E"/>
    <w:rsid w:val="00FD6DA0"/>
    <w:rsid w:val="00FE134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CC06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06AE"/>
    <w:pPr>
      <w:suppressAutoHyphens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CC06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06AE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sokolova888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otelsov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ksr.ru/about-federation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8BFC-C38F-496D-865C-30B8E8DC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4890</TotalTime>
  <Pages>11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2020-09-10T10:41:00Z</cp:lastPrinted>
  <dcterms:created xsi:type="dcterms:W3CDTF">2019-04-23T13:50:00Z</dcterms:created>
  <dcterms:modified xsi:type="dcterms:W3CDTF">2020-09-10T13:23:00Z</dcterms:modified>
</cp:coreProperties>
</file>